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9E8" w:rsidRDefault="00686753">
      <w:pPr>
        <w:pStyle w:val="20"/>
        <w:framePr w:w="10358" w:h="14115" w:hRule="exact" w:wrap="none" w:vAnchor="page" w:hAnchor="page" w:x="994" w:y="1436"/>
        <w:shd w:val="clear" w:color="auto" w:fill="auto"/>
      </w:pPr>
      <w:bookmarkStart w:id="0" w:name="bookmark0"/>
      <w:r>
        <w:rPr>
          <w:rStyle w:val="21"/>
          <w:b/>
          <w:bCs/>
        </w:rPr>
        <w:t>«УТВЕРЖДАЮ»</w:t>
      </w:r>
      <w:bookmarkEnd w:id="0"/>
    </w:p>
    <w:p w:rsidR="00DA29E8" w:rsidRDefault="00686753">
      <w:pPr>
        <w:pStyle w:val="23"/>
        <w:framePr w:w="10358" w:h="14115" w:hRule="exact" w:wrap="none" w:vAnchor="page" w:hAnchor="page" w:x="994" w:y="1436"/>
        <w:shd w:val="clear" w:color="auto" w:fill="auto"/>
        <w:ind w:left="6100"/>
      </w:pPr>
      <w:r>
        <w:rPr>
          <w:rStyle w:val="24"/>
        </w:rPr>
        <w:t>Первый заместитель</w:t>
      </w:r>
    </w:p>
    <w:p w:rsidR="00DA29E8" w:rsidRDefault="00686753">
      <w:pPr>
        <w:pStyle w:val="23"/>
        <w:framePr w:w="10358" w:h="14115" w:hRule="exact" w:wrap="none" w:vAnchor="page" w:hAnchor="page" w:x="994" w:y="1436"/>
        <w:shd w:val="clear" w:color="auto" w:fill="auto"/>
        <w:ind w:left="6100"/>
      </w:pPr>
      <w:r>
        <w:rPr>
          <w:rStyle w:val="24"/>
        </w:rPr>
        <w:t>директора-главный инженер филиала</w:t>
      </w:r>
      <w:r>
        <w:rPr>
          <w:rStyle w:val="24"/>
        </w:rPr>
        <w:br/>
        <w:t>11АО «Россети центр» - «Воронежэнерго»</w:t>
      </w:r>
    </w:p>
    <w:p w:rsidR="00DA29E8" w:rsidRDefault="00686753">
      <w:pPr>
        <w:pStyle w:val="23"/>
        <w:framePr w:w="10358" w:h="14115" w:hRule="exact" w:wrap="none" w:vAnchor="page" w:hAnchor="page" w:x="994" w:y="1436"/>
        <w:shd w:val="clear" w:color="auto" w:fill="auto"/>
        <w:tabs>
          <w:tab w:val="left" w:leader="underscore" w:pos="8957"/>
        </w:tabs>
        <w:ind w:left="6240"/>
        <w:jc w:val="both"/>
      </w:pPr>
      <w:r>
        <w:rPr>
          <w:rStyle w:val="24"/>
        </w:rPr>
        <w:tab/>
        <w:t>Бурков А.А.</w:t>
      </w:r>
    </w:p>
    <w:p w:rsidR="00DA29E8" w:rsidRDefault="00686753">
      <w:pPr>
        <w:pStyle w:val="23"/>
        <w:framePr w:w="10358" w:h="14115" w:hRule="exact" w:wrap="none" w:vAnchor="page" w:hAnchor="page" w:x="994" w:y="1436"/>
        <w:shd w:val="clear" w:color="auto" w:fill="auto"/>
        <w:tabs>
          <w:tab w:val="left" w:pos="7829"/>
          <w:tab w:val="left" w:leader="underscore" w:pos="9562"/>
        </w:tabs>
        <w:spacing w:after="377"/>
        <w:ind w:left="6240"/>
        <w:jc w:val="both"/>
      </w:pPr>
      <w:r>
        <w:rPr>
          <w:rStyle w:val="25"/>
        </w:rPr>
        <w:t xml:space="preserve">“ </w:t>
      </w:r>
      <w:r>
        <w:rPr>
          <w:rStyle w:val="24"/>
        </w:rPr>
        <w:t>"</w:t>
      </w:r>
      <w:r>
        <w:rPr>
          <w:rStyle w:val="24"/>
        </w:rPr>
        <w:tab/>
      </w:r>
      <w:r>
        <w:rPr>
          <w:rStyle w:val="24"/>
        </w:rPr>
        <w:tab/>
        <w:t>2023 г.</w:t>
      </w:r>
    </w:p>
    <w:p w:rsidR="00DA29E8" w:rsidRDefault="00686753">
      <w:pPr>
        <w:pStyle w:val="10"/>
        <w:framePr w:w="10358" w:h="14115" w:hRule="exact" w:wrap="none" w:vAnchor="page" w:hAnchor="page" w:x="994" w:y="1436"/>
        <w:shd w:val="clear" w:color="auto" w:fill="auto"/>
        <w:spacing w:before="0" w:after="118" w:line="240" w:lineRule="exact"/>
        <w:ind w:left="20"/>
      </w:pPr>
      <w:bookmarkStart w:id="1" w:name="bookmark1"/>
      <w:r>
        <w:rPr>
          <w:rStyle w:val="11"/>
          <w:b/>
          <w:bCs/>
        </w:rPr>
        <w:t>ТЕХНИЧЕСКОЕ ЗАДАНИЕ</w:t>
      </w:r>
      <w:bookmarkEnd w:id="1"/>
    </w:p>
    <w:p w:rsidR="00DA29E8" w:rsidRDefault="00686753">
      <w:pPr>
        <w:pStyle w:val="30"/>
        <w:framePr w:w="10358" w:h="14115" w:hRule="exact" w:wrap="none" w:vAnchor="page" w:hAnchor="page" w:x="994" w:y="1436"/>
        <w:shd w:val="clear" w:color="auto" w:fill="auto"/>
        <w:spacing w:before="0" w:after="233" w:line="240" w:lineRule="exact"/>
        <w:ind w:left="280"/>
      </w:pPr>
      <w:r>
        <w:rPr>
          <w:rStyle w:val="31"/>
          <w:b/>
          <w:bCs/>
        </w:rPr>
        <w:t xml:space="preserve">на поставку опоры мет.ВЛ 0,4-110 кВ. У110-1,3078ТМ-Т10 (или аналог) Лот № </w:t>
      </w:r>
      <w:r>
        <w:rPr>
          <w:rStyle w:val="32"/>
          <w:b/>
          <w:bCs/>
        </w:rPr>
        <w:t>203Е</w:t>
      </w:r>
    </w:p>
    <w:p w:rsidR="00DA29E8" w:rsidRDefault="00686753">
      <w:pPr>
        <w:pStyle w:val="20"/>
        <w:framePr w:w="10358" w:h="14115" w:hRule="exact" w:wrap="none" w:vAnchor="page" w:hAnchor="page" w:x="994" w:y="1436"/>
        <w:numPr>
          <w:ilvl w:val="0"/>
          <w:numId w:val="1"/>
        </w:numPr>
        <w:shd w:val="clear" w:color="auto" w:fill="auto"/>
        <w:tabs>
          <w:tab w:val="left" w:pos="1082"/>
        </w:tabs>
        <w:spacing w:after="15" w:line="240" w:lineRule="exact"/>
        <w:ind w:firstLine="740"/>
        <w:jc w:val="both"/>
      </w:pPr>
      <w:bookmarkStart w:id="2" w:name="bookmark2"/>
      <w:r>
        <w:rPr>
          <w:rStyle w:val="21"/>
          <w:b/>
          <w:bCs/>
        </w:rPr>
        <w:t xml:space="preserve">Технические </w:t>
      </w:r>
      <w:r>
        <w:rPr>
          <w:rStyle w:val="21"/>
          <w:b/>
          <w:bCs/>
        </w:rPr>
        <w:t>требования к продукции.</w:t>
      </w:r>
      <w:bookmarkEnd w:id="2"/>
    </w:p>
    <w:p w:rsidR="00DA29E8" w:rsidRDefault="00686753">
      <w:pPr>
        <w:pStyle w:val="23"/>
        <w:framePr w:w="10358" w:h="14115" w:hRule="exact" w:wrap="none" w:vAnchor="page" w:hAnchor="page" w:x="994" w:y="1436"/>
        <w:numPr>
          <w:ilvl w:val="1"/>
          <w:numId w:val="1"/>
        </w:numPr>
        <w:shd w:val="clear" w:color="auto" w:fill="auto"/>
        <w:tabs>
          <w:tab w:val="left" w:pos="1399"/>
        </w:tabs>
        <w:spacing w:after="266" w:line="269" w:lineRule="exact"/>
        <w:ind w:left="880"/>
        <w:jc w:val="both"/>
      </w:pPr>
      <w:r>
        <w:rPr>
          <w:rStyle w:val="24"/>
        </w:rPr>
        <w:t>Технические данные стоек должны соответствовать параметрам, представленным в приложении к ТЗ.</w:t>
      </w:r>
    </w:p>
    <w:p w:rsidR="00DA29E8" w:rsidRDefault="00686753">
      <w:pPr>
        <w:pStyle w:val="20"/>
        <w:framePr w:w="10358" w:h="14115" w:hRule="exact" w:wrap="none" w:vAnchor="page" w:hAnchor="page" w:x="994" w:y="1436"/>
        <w:numPr>
          <w:ilvl w:val="0"/>
          <w:numId w:val="1"/>
        </w:numPr>
        <w:shd w:val="clear" w:color="auto" w:fill="auto"/>
        <w:tabs>
          <w:tab w:val="left" w:pos="1096"/>
        </w:tabs>
        <w:spacing w:line="312" w:lineRule="exact"/>
        <w:ind w:firstLine="740"/>
        <w:jc w:val="both"/>
      </w:pPr>
      <w:bookmarkStart w:id="3" w:name="bookmark3"/>
      <w:r>
        <w:rPr>
          <w:rStyle w:val="21"/>
          <w:b/>
          <w:bCs/>
        </w:rPr>
        <w:t>Общие требования.</w:t>
      </w:r>
      <w:bookmarkEnd w:id="3"/>
    </w:p>
    <w:p w:rsidR="00DA29E8" w:rsidRDefault="00686753">
      <w:pPr>
        <w:pStyle w:val="23"/>
        <w:framePr w:w="10358" w:h="14115" w:hRule="exact" w:wrap="none" w:vAnchor="page" w:hAnchor="page" w:x="994" w:y="1436"/>
        <w:numPr>
          <w:ilvl w:val="1"/>
          <w:numId w:val="1"/>
        </w:numPr>
        <w:shd w:val="clear" w:color="auto" w:fill="auto"/>
        <w:tabs>
          <w:tab w:val="left" w:pos="1269"/>
        </w:tabs>
        <w:spacing w:line="312" w:lineRule="exact"/>
        <w:ind w:firstLine="740"/>
        <w:jc w:val="both"/>
      </w:pPr>
      <w:r>
        <w:rPr>
          <w:rStyle w:val="24"/>
        </w:rPr>
        <w:t>К поставке допускаются стойки, отвечающие следующим требованиям:</w:t>
      </w:r>
    </w:p>
    <w:p w:rsidR="00DA29E8" w:rsidRDefault="00686753">
      <w:pPr>
        <w:pStyle w:val="23"/>
        <w:framePr w:w="10358" w:h="14115" w:hRule="exact" w:wrap="none" w:vAnchor="page" w:hAnchor="page" w:x="994" w:y="1436"/>
        <w:numPr>
          <w:ilvl w:val="0"/>
          <w:numId w:val="2"/>
        </w:numPr>
        <w:shd w:val="clear" w:color="auto" w:fill="auto"/>
        <w:tabs>
          <w:tab w:val="left" w:pos="995"/>
        </w:tabs>
        <w:spacing w:line="312" w:lineRule="exact"/>
        <w:ind w:firstLine="740"/>
        <w:jc w:val="both"/>
      </w:pPr>
      <w:r>
        <w:rPr>
          <w:rStyle w:val="24"/>
        </w:rPr>
        <w:t>продукция должна быть новой, ранее не использованной;</w:t>
      </w:r>
    </w:p>
    <w:p w:rsidR="00DA29E8" w:rsidRDefault="00686753">
      <w:pPr>
        <w:pStyle w:val="23"/>
        <w:framePr w:w="10358" w:h="14115" w:hRule="exact" w:wrap="none" w:vAnchor="page" w:hAnchor="page" w:x="994" w:y="1436"/>
        <w:numPr>
          <w:ilvl w:val="0"/>
          <w:numId w:val="2"/>
        </w:numPr>
        <w:shd w:val="clear" w:color="auto" w:fill="auto"/>
        <w:tabs>
          <w:tab w:val="left" w:pos="1009"/>
        </w:tabs>
        <w:spacing w:line="312" w:lineRule="exact"/>
        <w:ind w:firstLine="740"/>
        <w:jc w:val="both"/>
      </w:pPr>
      <w:r>
        <w:rPr>
          <w:rStyle w:val="24"/>
        </w:rPr>
        <w:t>для российских производителей - наличие ТУ, подтверждающих соответствие техническим требованиям;</w:t>
      </w:r>
    </w:p>
    <w:p w:rsidR="00DA29E8" w:rsidRDefault="00686753">
      <w:pPr>
        <w:pStyle w:val="23"/>
        <w:framePr w:w="10358" w:h="14115" w:hRule="exact" w:wrap="none" w:vAnchor="page" w:hAnchor="page" w:x="994" w:y="1436"/>
        <w:numPr>
          <w:ilvl w:val="0"/>
          <w:numId w:val="2"/>
        </w:numPr>
        <w:shd w:val="clear" w:color="auto" w:fill="auto"/>
        <w:tabs>
          <w:tab w:val="left" w:pos="1004"/>
        </w:tabs>
        <w:spacing w:line="312" w:lineRule="exact"/>
        <w:ind w:firstLine="740"/>
        <w:jc w:val="both"/>
      </w:pPr>
      <w:r>
        <w:rPr>
          <w:rStyle w:val="24"/>
        </w:rPr>
        <w:t>для импортных производителей, а также для отечественных, выпускающих стойки для других отраслей и ведомств - сертификаты соответствия функциональных и техничес</w:t>
      </w:r>
      <w:r>
        <w:rPr>
          <w:rStyle w:val="24"/>
        </w:rPr>
        <w:t>ких показателей условиям эксплуатации и действующим отраслевым требованиям;</w:t>
      </w:r>
    </w:p>
    <w:p w:rsidR="00DA29E8" w:rsidRDefault="00686753">
      <w:pPr>
        <w:pStyle w:val="23"/>
        <w:framePr w:w="10358" w:h="14115" w:hRule="exact" w:wrap="none" w:vAnchor="page" w:hAnchor="page" w:x="994" w:y="1436"/>
        <w:numPr>
          <w:ilvl w:val="0"/>
          <w:numId w:val="2"/>
        </w:numPr>
        <w:shd w:val="clear" w:color="auto" w:fill="auto"/>
        <w:tabs>
          <w:tab w:val="left" w:pos="1004"/>
        </w:tabs>
        <w:spacing w:line="312" w:lineRule="exact"/>
        <w:ind w:firstLine="740"/>
        <w:jc w:val="both"/>
      </w:pPr>
      <w:r>
        <w:rPr>
          <w:rStyle w:val="24"/>
        </w:rPr>
        <w:t xml:space="preserve">стойки, впервые поставляемые заводом - изготовителем для нужд ПАО «Россети Центр», должны иметь положительное заключение об опытной эксплуатации сроком не менее одного года и опыт </w:t>
      </w:r>
      <w:r>
        <w:rPr>
          <w:rStyle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A29E8" w:rsidRDefault="00686753">
      <w:pPr>
        <w:pStyle w:val="23"/>
        <w:framePr w:w="10358" w:h="14115" w:hRule="exact" w:wrap="none" w:vAnchor="page" w:hAnchor="page" w:x="994" w:y="1436"/>
        <w:numPr>
          <w:ilvl w:val="0"/>
          <w:numId w:val="2"/>
        </w:numPr>
        <w:shd w:val="clear" w:color="auto" w:fill="auto"/>
        <w:tabs>
          <w:tab w:val="left" w:pos="1004"/>
        </w:tabs>
        <w:spacing w:line="312" w:lineRule="exact"/>
        <w:ind w:firstLine="740"/>
        <w:jc w:val="both"/>
      </w:pPr>
      <w:r>
        <w:rPr>
          <w:rStyle w:val="24"/>
        </w:rPr>
        <w:t>продукция должна пройти обязательную аттестацию в аккредитованном Центре ПАО «Россети»;</w:t>
      </w:r>
    </w:p>
    <w:p w:rsidR="00DA29E8" w:rsidRDefault="00686753">
      <w:pPr>
        <w:pStyle w:val="23"/>
        <w:framePr w:w="10358" w:h="14115" w:hRule="exact" w:wrap="none" w:vAnchor="page" w:hAnchor="page" w:x="994" w:y="1436"/>
        <w:numPr>
          <w:ilvl w:val="0"/>
          <w:numId w:val="2"/>
        </w:numPr>
        <w:shd w:val="clear" w:color="auto" w:fill="auto"/>
        <w:tabs>
          <w:tab w:val="left" w:pos="1004"/>
        </w:tabs>
        <w:spacing w:line="312" w:lineRule="exact"/>
        <w:ind w:firstLine="740"/>
        <w:jc w:val="both"/>
      </w:pPr>
      <w:r>
        <w:rPr>
          <w:rStyle w:val="24"/>
        </w:rPr>
        <w:t>продукция должна соответствова</w:t>
      </w:r>
      <w:r>
        <w:rPr>
          <w:rStyle w:val="24"/>
        </w:rPr>
        <w:t>ть требованиям технической политики ПАО «Россети» и СТО 34.01-2.2-020-2017;</w:t>
      </w:r>
    </w:p>
    <w:p w:rsidR="00DA29E8" w:rsidRDefault="00686753">
      <w:pPr>
        <w:pStyle w:val="23"/>
        <w:framePr w:w="10358" w:h="14115" w:hRule="exact" w:wrap="none" w:vAnchor="page" w:hAnchor="page" w:x="994" w:y="1436"/>
        <w:numPr>
          <w:ilvl w:val="0"/>
          <w:numId w:val="2"/>
        </w:numPr>
        <w:shd w:val="clear" w:color="auto" w:fill="auto"/>
        <w:tabs>
          <w:tab w:val="left" w:pos="1004"/>
        </w:tabs>
        <w:spacing w:line="312" w:lineRule="exact"/>
        <w:ind w:firstLine="740"/>
        <w:jc w:val="both"/>
      </w:pPr>
      <w:r>
        <w:rPr>
          <w:rStyle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стоек) деклараций (сертификатов) соответ</w:t>
      </w:r>
      <w:r>
        <w:rPr>
          <w:rStyle w:val="24"/>
        </w:rPr>
        <w:t>ствия требованиям безопасности;</w:t>
      </w:r>
    </w:p>
    <w:p w:rsidR="00DA29E8" w:rsidRDefault="00686753">
      <w:pPr>
        <w:pStyle w:val="23"/>
        <w:framePr w:w="10358" w:h="14115" w:hRule="exact" w:wrap="none" w:vAnchor="page" w:hAnchor="page" w:x="994" w:y="1436"/>
        <w:numPr>
          <w:ilvl w:val="0"/>
          <w:numId w:val="2"/>
        </w:numPr>
        <w:shd w:val="clear" w:color="auto" w:fill="auto"/>
        <w:tabs>
          <w:tab w:val="left" w:pos="1009"/>
        </w:tabs>
        <w:spacing w:line="312" w:lineRule="exact"/>
        <w:ind w:firstLine="740"/>
        <w:jc w:val="both"/>
      </w:pPr>
      <w:r>
        <w:rPr>
          <w:rStyle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DA29E8" w:rsidRDefault="00686753">
      <w:pPr>
        <w:pStyle w:val="23"/>
        <w:framePr w:w="10358" w:h="14115" w:hRule="exact" w:wrap="none" w:vAnchor="page" w:hAnchor="page" w:x="994" w:y="1436"/>
        <w:numPr>
          <w:ilvl w:val="1"/>
          <w:numId w:val="1"/>
        </w:numPr>
        <w:shd w:val="clear" w:color="auto" w:fill="auto"/>
        <w:tabs>
          <w:tab w:val="left" w:pos="1380"/>
        </w:tabs>
        <w:spacing w:line="312" w:lineRule="exact"/>
        <w:ind w:firstLine="740"/>
        <w:jc w:val="both"/>
      </w:pPr>
      <w:r>
        <w:rPr>
          <w:rStyle w:val="24"/>
        </w:rPr>
        <w:t>К договору на поставку должна прилагаться проектная документация, содерж</w:t>
      </w:r>
      <w:r>
        <w:rPr>
          <w:rStyle w:val="24"/>
        </w:rPr>
        <w:t>ащая решения по конструктивной части промежуточных и анкерных опор.</w:t>
      </w:r>
    </w:p>
    <w:p w:rsidR="00DA29E8" w:rsidRDefault="00686753">
      <w:pPr>
        <w:pStyle w:val="23"/>
        <w:framePr w:w="10358" w:h="14115" w:hRule="exact" w:wrap="none" w:vAnchor="page" w:hAnchor="page" w:x="994" w:y="1436"/>
        <w:numPr>
          <w:ilvl w:val="1"/>
          <w:numId w:val="1"/>
        </w:numPr>
        <w:shd w:val="clear" w:color="auto" w:fill="auto"/>
        <w:tabs>
          <w:tab w:val="left" w:pos="1380"/>
        </w:tabs>
        <w:spacing w:line="312" w:lineRule="exact"/>
        <w:ind w:firstLine="740"/>
        <w:jc w:val="both"/>
      </w:pPr>
      <w:r>
        <w:rPr>
          <w:rStyle w:val="24"/>
        </w:rPr>
        <w:t>Стойки должны соответствовать требованиям «Правил устройства электроустановок» (ПУЭ) (7-е издание) и требованиям:</w:t>
      </w:r>
    </w:p>
    <w:p w:rsidR="00DA29E8" w:rsidRDefault="00686753">
      <w:pPr>
        <w:pStyle w:val="23"/>
        <w:framePr w:w="10358" w:h="14115" w:hRule="exact" w:wrap="none" w:vAnchor="page" w:hAnchor="page" w:x="994" w:y="1436"/>
        <w:numPr>
          <w:ilvl w:val="0"/>
          <w:numId w:val="2"/>
        </w:numPr>
        <w:shd w:val="clear" w:color="auto" w:fill="auto"/>
        <w:tabs>
          <w:tab w:val="left" w:pos="1014"/>
        </w:tabs>
        <w:spacing w:line="312" w:lineRule="exact"/>
        <w:ind w:firstLine="740"/>
        <w:jc w:val="both"/>
      </w:pPr>
      <w:r>
        <w:rPr>
          <w:rStyle w:val="24"/>
        </w:rPr>
        <w:t>ГОСТ 13015 - 2012 «Изделия железобетонные и бетонные для строительства. Об</w:t>
      </w:r>
      <w:r>
        <w:rPr>
          <w:rStyle w:val="24"/>
        </w:rPr>
        <w:t>щие технические требования. Правила приемки, маркировки, транспортирования и хранения»;</w:t>
      </w:r>
    </w:p>
    <w:p w:rsidR="00DA29E8" w:rsidRDefault="00686753">
      <w:pPr>
        <w:pStyle w:val="23"/>
        <w:framePr w:w="10358" w:h="14115" w:hRule="exact" w:wrap="none" w:vAnchor="page" w:hAnchor="page" w:x="994" w:y="1436"/>
        <w:numPr>
          <w:ilvl w:val="0"/>
          <w:numId w:val="2"/>
        </w:numPr>
        <w:shd w:val="clear" w:color="auto" w:fill="auto"/>
        <w:tabs>
          <w:tab w:val="left" w:pos="1058"/>
        </w:tabs>
        <w:spacing w:line="312" w:lineRule="exact"/>
        <w:ind w:firstLine="740"/>
        <w:jc w:val="both"/>
      </w:pPr>
      <w:r>
        <w:rPr>
          <w:rStyle w:val="24"/>
        </w:rPr>
        <w:t>ГОСТ 26633-2015 «Бетоны тяжелые и мелкозернистые. Технические условия»;</w:t>
      </w:r>
    </w:p>
    <w:p w:rsidR="00DA29E8" w:rsidRDefault="00686753">
      <w:pPr>
        <w:pStyle w:val="23"/>
        <w:framePr w:w="10358" w:h="14115" w:hRule="exact" w:wrap="none" w:vAnchor="page" w:hAnchor="page" w:x="994" w:y="1436"/>
        <w:numPr>
          <w:ilvl w:val="0"/>
          <w:numId w:val="2"/>
        </w:numPr>
        <w:shd w:val="clear" w:color="auto" w:fill="auto"/>
        <w:tabs>
          <w:tab w:val="left" w:pos="1004"/>
        </w:tabs>
        <w:spacing w:line="307" w:lineRule="exact"/>
        <w:ind w:firstLine="740"/>
        <w:jc w:val="both"/>
      </w:pPr>
      <w:r>
        <w:rPr>
          <w:rStyle w:val="24"/>
        </w:rPr>
        <w:t xml:space="preserve">ГОСТ 22687.0-85 «Стойки железобетонные центрифугированные для опор высоковольтных линий </w:t>
      </w:r>
      <w:r>
        <w:rPr>
          <w:rStyle w:val="24"/>
        </w:rPr>
        <w:t>электропередачи. Технические условия»;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8"/>
        <w:gridCol w:w="1526"/>
      </w:tblGrid>
      <w:tr w:rsidR="00DA29E8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29E8" w:rsidRDefault="00686753">
            <w:pPr>
              <w:pStyle w:val="23"/>
              <w:framePr w:w="4694" w:h="710" w:wrap="none" w:vAnchor="page" w:hAnchor="page" w:x="893" w:y="1431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Номер ТЗ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29E8" w:rsidRDefault="00686753">
            <w:pPr>
              <w:pStyle w:val="23"/>
              <w:framePr w:w="4694" w:h="710" w:wrap="none" w:vAnchor="page" w:hAnchor="page" w:x="893" w:y="1431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203Е</w:t>
            </w:r>
          </w:p>
        </w:tc>
      </w:tr>
      <w:tr w:rsidR="00DA29E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A29E8" w:rsidRDefault="00686753">
            <w:pPr>
              <w:pStyle w:val="23"/>
              <w:framePr w:w="4694" w:h="710" w:wrap="none" w:vAnchor="page" w:hAnchor="page" w:x="893" w:y="1431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 xml:space="preserve">Номер материала </w:t>
            </w:r>
            <w:r>
              <w:rPr>
                <w:rStyle w:val="212pt"/>
                <w:lang w:val="en-US" w:eastAsia="en-US" w:bidi="en-US"/>
              </w:rPr>
              <w:t>SAP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9E8" w:rsidRDefault="00DA29E8">
            <w:pPr>
              <w:framePr w:w="4694" w:h="710" w:wrap="none" w:vAnchor="page" w:hAnchor="page" w:x="893" w:y="1431"/>
              <w:rPr>
                <w:sz w:val="10"/>
                <w:szCs w:val="10"/>
              </w:rPr>
            </w:pPr>
          </w:p>
        </w:tc>
      </w:tr>
    </w:tbl>
    <w:p w:rsidR="00DA29E8" w:rsidRDefault="00DA29E8">
      <w:pPr>
        <w:rPr>
          <w:sz w:val="2"/>
          <w:szCs w:val="2"/>
        </w:rPr>
        <w:sectPr w:rsidR="00DA29E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29E8" w:rsidRDefault="00686753">
      <w:pPr>
        <w:pStyle w:val="23"/>
        <w:framePr w:w="10373" w:h="14456" w:hRule="exact" w:wrap="none" w:vAnchor="page" w:hAnchor="page" w:x="987" w:y="1130"/>
        <w:numPr>
          <w:ilvl w:val="0"/>
          <w:numId w:val="2"/>
        </w:numPr>
        <w:shd w:val="clear" w:color="auto" w:fill="auto"/>
        <w:tabs>
          <w:tab w:val="left" w:pos="992"/>
        </w:tabs>
        <w:spacing w:line="317" w:lineRule="exact"/>
        <w:ind w:firstLine="740"/>
        <w:jc w:val="both"/>
      </w:pPr>
      <w:r>
        <w:rPr>
          <w:rStyle w:val="24"/>
        </w:rPr>
        <w:lastRenderedPageBreak/>
        <w:t>ГОСТ 22687.1-85 «Стойки конические железобетонные центрифугированные для опор высоковольтных линий электропередачи. Конструкция и размеры»;</w:t>
      </w:r>
    </w:p>
    <w:p w:rsidR="00DA29E8" w:rsidRDefault="00686753">
      <w:pPr>
        <w:pStyle w:val="23"/>
        <w:framePr w:w="10373" w:h="14456" w:hRule="exact" w:wrap="none" w:vAnchor="page" w:hAnchor="page" w:x="987" w:y="1130"/>
        <w:numPr>
          <w:ilvl w:val="0"/>
          <w:numId w:val="2"/>
        </w:numPr>
        <w:shd w:val="clear" w:color="auto" w:fill="auto"/>
        <w:tabs>
          <w:tab w:val="left" w:pos="992"/>
        </w:tabs>
        <w:spacing w:line="317" w:lineRule="exact"/>
        <w:ind w:firstLine="740"/>
        <w:jc w:val="both"/>
      </w:pPr>
      <w:r>
        <w:rPr>
          <w:rStyle w:val="24"/>
        </w:rPr>
        <w:t xml:space="preserve">ГОСТ 22687.3-85 </w:t>
      </w:r>
      <w:r>
        <w:rPr>
          <w:rStyle w:val="24"/>
        </w:rPr>
        <w:t>«Стойки железобетонные центрифугированные для опор высоковольтных линий электропередачи. Конструкция закладных изделий и подпятников»;</w:t>
      </w:r>
    </w:p>
    <w:p w:rsidR="00DA29E8" w:rsidRDefault="00686753">
      <w:pPr>
        <w:pStyle w:val="23"/>
        <w:framePr w:w="10373" w:h="14456" w:hRule="exact" w:wrap="none" w:vAnchor="page" w:hAnchor="page" w:x="987" w:y="1130"/>
        <w:numPr>
          <w:ilvl w:val="0"/>
          <w:numId w:val="2"/>
        </w:numPr>
        <w:shd w:val="clear" w:color="auto" w:fill="auto"/>
        <w:tabs>
          <w:tab w:val="left" w:pos="992"/>
        </w:tabs>
        <w:spacing w:line="317" w:lineRule="exact"/>
        <w:ind w:firstLine="740"/>
        <w:jc w:val="both"/>
      </w:pPr>
      <w:r>
        <w:rPr>
          <w:rStyle w:val="24"/>
        </w:rPr>
        <w:t>ГОСТ 10884-94 «Сталь арматурная термомеханически упрочненная для железобетонных конструкций. Технические условия»;</w:t>
      </w:r>
    </w:p>
    <w:p w:rsidR="00DA29E8" w:rsidRDefault="00686753">
      <w:pPr>
        <w:pStyle w:val="23"/>
        <w:framePr w:w="10373" w:h="14456" w:hRule="exact" w:wrap="none" w:vAnchor="page" w:hAnchor="page" w:x="987" w:y="1130"/>
        <w:numPr>
          <w:ilvl w:val="0"/>
          <w:numId w:val="2"/>
        </w:numPr>
        <w:shd w:val="clear" w:color="auto" w:fill="auto"/>
        <w:tabs>
          <w:tab w:val="left" w:pos="992"/>
        </w:tabs>
        <w:spacing w:line="317" w:lineRule="exact"/>
        <w:ind w:firstLine="740"/>
        <w:jc w:val="both"/>
      </w:pPr>
      <w:r>
        <w:rPr>
          <w:rStyle w:val="24"/>
        </w:rPr>
        <w:t>ГОСТ 1</w:t>
      </w:r>
      <w:r>
        <w:rPr>
          <w:rStyle w:val="24"/>
        </w:rPr>
        <w:t>3015.0-83 «Конструкции и изделия бетонные и железобетонные сборные. Общие технические требования»;</w:t>
      </w:r>
    </w:p>
    <w:p w:rsidR="00DA29E8" w:rsidRDefault="00686753">
      <w:pPr>
        <w:pStyle w:val="23"/>
        <w:framePr w:w="10373" w:h="14456" w:hRule="exact" w:wrap="none" w:vAnchor="page" w:hAnchor="page" w:x="987" w:y="1130"/>
        <w:numPr>
          <w:ilvl w:val="0"/>
          <w:numId w:val="2"/>
        </w:numPr>
        <w:shd w:val="clear" w:color="auto" w:fill="auto"/>
        <w:tabs>
          <w:tab w:val="left" w:pos="1017"/>
        </w:tabs>
        <w:spacing w:line="317" w:lineRule="exact"/>
        <w:ind w:firstLine="740"/>
        <w:jc w:val="both"/>
      </w:pPr>
      <w:r>
        <w:rPr>
          <w:rStyle w:val="24"/>
        </w:rPr>
        <w:t>ГОСТ 23118-2012 «Конструкции стальные строительные. Общие технические условия»;</w:t>
      </w:r>
    </w:p>
    <w:p w:rsidR="00DA29E8" w:rsidRDefault="00686753">
      <w:pPr>
        <w:pStyle w:val="23"/>
        <w:framePr w:w="10373" w:h="14456" w:hRule="exact" w:wrap="none" w:vAnchor="page" w:hAnchor="page" w:x="987" w:y="1130"/>
        <w:numPr>
          <w:ilvl w:val="0"/>
          <w:numId w:val="2"/>
        </w:numPr>
        <w:shd w:val="clear" w:color="auto" w:fill="auto"/>
        <w:tabs>
          <w:tab w:val="left" w:pos="992"/>
        </w:tabs>
        <w:spacing w:line="317" w:lineRule="exact"/>
        <w:ind w:firstLine="740"/>
        <w:jc w:val="both"/>
      </w:pPr>
      <w:r>
        <w:rPr>
          <w:rStyle w:val="24"/>
        </w:rPr>
        <w:t xml:space="preserve">СП 28.13330.2012. Защита строительных конструкций от коррозии. </w:t>
      </w:r>
      <w:r>
        <w:rPr>
          <w:rStyle w:val="24"/>
        </w:rPr>
        <w:t>Актуализированная редакция СНиП 2.03.11-85;</w:t>
      </w:r>
    </w:p>
    <w:p w:rsidR="00DA29E8" w:rsidRDefault="00686753">
      <w:pPr>
        <w:pStyle w:val="23"/>
        <w:framePr w:w="10373" w:h="14456" w:hRule="exact" w:wrap="none" w:vAnchor="page" w:hAnchor="page" w:x="987" w:y="1130"/>
        <w:numPr>
          <w:ilvl w:val="0"/>
          <w:numId w:val="2"/>
        </w:numPr>
        <w:shd w:val="clear" w:color="auto" w:fill="auto"/>
        <w:tabs>
          <w:tab w:val="left" w:pos="992"/>
        </w:tabs>
        <w:spacing w:line="317" w:lineRule="exact"/>
        <w:ind w:firstLine="740"/>
        <w:jc w:val="both"/>
      </w:pPr>
      <w:r>
        <w:rPr>
          <w:rStyle w:val="24"/>
        </w:rPr>
        <w:t>СП 70.13330.2012 Несущие и ограждающие конструкции. Актуализированная редакция СНиП 3.03.01-87;</w:t>
      </w:r>
    </w:p>
    <w:p w:rsidR="00DA29E8" w:rsidRDefault="00686753">
      <w:pPr>
        <w:pStyle w:val="23"/>
        <w:framePr w:w="10373" w:h="14456" w:hRule="exact" w:wrap="none" w:vAnchor="page" w:hAnchor="page" w:x="987" w:y="1130"/>
        <w:numPr>
          <w:ilvl w:val="0"/>
          <w:numId w:val="2"/>
        </w:numPr>
        <w:shd w:val="clear" w:color="auto" w:fill="auto"/>
        <w:tabs>
          <w:tab w:val="left" w:pos="992"/>
        </w:tabs>
        <w:spacing w:line="317" w:lineRule="exact"/>
        <w:ind w:firstLine="740"/>
        <w:jc w:val="both"/>
      </w:pPr>
      <w:r>
        <w:rPr>
          <w:rStyle w:val="24"/>
        </w:rPr>
        <w:t xml:space="preserve">СП 16.13330.2011 Стальные конструкции. Актуализированная редакция СНиП П-23-81* (с Изменением </w:t>
      </w:r>
      <w:r>
        <w:rPr>
          <w:rStyle w:val="24"/>
          <w:lang w:val="en-US" w:eastAsia="en-US" w:bidi="en-US"/>
        </w:rPr>
        <w:t>N</w:t>
      </w:r>
      <w:r w:rsidRPr="0028579C">
        <w:rPr>
          <w:rStyle w:val="24"/>
          <w:lang w:eastAsia="en-US" w:bidi="en-US"/>
        </w:rPr>
        <w:t xml:space="preserve"> </w:t>
      </w:r>
      <w:r>
        <w:rPr>
          <w:rStyle w:val="24"/>
        </w:rPr>
        <w:t>1);</w:t>
      </w:r>
    </w:p>
    <w:p w:rsidR="00DA29E8" w:rsidRDefault="00686753">
      <w:pPr>
        <w:pStyle w:val="23"/>
        <w:framePr w:w="10373" w:h="14456" w:hRule="exact" w:wrap="none" w:vAnchor="page" w:hAnchor="page" w:x="987" w:y="1130"/>
        <w:numPr>
          <w:ilvl w:val="0"/>
          <w:numId w:val="2"/>
        </w:numPr>
        <w:shd w:val="clear" w:color="auto" w:fill="auto"/>
        <w:tabs>
          <w:tab w:val="left" w:pos="992"/>
        </w:tabs>
        <w:spacing w:line="317" w:lineRule="exact"/>
        <w:ind w:firstLine="740"/>
        <w:jc w:val="both"/>
      </w:pPr>
      <w:r>
        <w:rPr>
          <w:rStyle w:val="24"/>
        </w:rPr>
        <w:t>СТО 34.01-2.2-02</w:t>
      </w:r>
      <w:r>
        <w:rPr>
          <w:rStyle w:val="24"/>
        </w:rPr>
        <w:t>0-2017 «Железобетонные опоры для воздушных линий (ВЛ) 110-500 кВ. Общие технические требования»;</w:t>
      </w:r>
    </w:p>
    <w:p w:rsidR="00DA29E8" w:rsidRDefault="00686753">
      <w:pPr>
        <w:pStyle w:val="23"/>
        <w:framePr w:w="10373" w:h="14456" w:hRule="exact" w:wrap="none" w:vAnchor="page" w:hAnchor="page" w:x="987" w:y="1130"/>
        <w:numPr>
          <w:ilvl w:val="0"/>
          <w:numId w:val="2"/>
        </w:numPr>
        <w:shd w:val="clear" w:color="auto" w:fill="auto"/>
        <w:tabs>
          <w:tab w:val="left" w:pos="1017"/>
        </w:tabs>
        <w:spacing w:line="307" w:lineRule="exact"/>
        <w:ind w:firstLine="740"/>
        <w:jc w:val="both"/>
      </w:pPr>
      <w:r>
        <w:rPr>
          <w:rStyle w:val="24"/>
        </w:rPr>
        <w:t>Типового проекта 3.407.1-175.3-13 СБ.</w:t>
      </w:r>
    </w:p>
    <w:p w:rsidR="00DA29E8" w:rsidRDefault="00686753">
      <w:pPr>
        <w:pStyle w:val="23"/>
        <w:framePr w:w="10373" w:h="14456" w:hRule="exact" w:wrap="none" w:vAnchor="page" w:hAnchor="page" w:x="987" w:y="1130"/>
        <w:numPr>
          <w:ilvl w:val="1"/>
          <w:numId w:val="1"/>
        </w:numPr>
        <w:shd w:val="clear" w:color="auto" w:fill="auto"/>
        <w:tabs>
          <w:tab w:val="left" w:pos="1224"/>
        </w:tabs>
        <w:spacing w:line="307" w:lineRule="exact"/>
        <w:ind w:firstLine="740"/>
        <w:jc w:val="both"/>
      </w:pPr>
      <w:r>
        <w:rPr>
          <w:rStyle w:val="24"/>
        </w:rPr>
        <w:t>Упаковка, транспортирование, условия и сроки хранения.</w:t>
      </w:r>
    </w:p>
    <w:p w:rsidR="00DA29E8" w:rsidRDefault="00686753">
      <w:pPr>
        <w:pStyle w:val="23"/>
        <w:framePr w:w="10373" w:h="14456" w:hRule="exact" w:wrap="none" w:vAnchor="page" w:hAnchor="page" w:x="987" w:y="1130"/>
        <w:shd w:val="clear" w:color="auto" w:fill="auto"/>
        <w:spacing w:line="307" w:lineRule="exact"/>
        <w:ind w:firstLine="740"/>
        <w:jc w:val="both"/>
      </w:pPr>
      <w:r>
        <w:rPr>
          <w:rStyle w:val="24"/>
        </w:rPr>
        <w:t>Упаковка, транспортирование, условия и сроки хранения стоек должны</w:t>
      </w:r>
      <w:r>
        <w:rPr>
          <w:rStyle w:val="24"/>
        </w:rPr>
        <w:t xml:space="preserve"> соответствовать требованиям, указанным в технических условиях изготовителя стоек, ГОСТ 14192 - 96, СТО 34.012.2-020-2017 или соответствующих МЭК. Погрузочно-разгрузочные работы должны производиться в соответствии с требованиями ГОСТ 12.3.009-76. Порядок о</w:t>
      </w:r>
      <w:r>
        <w:rPr>
          <w:rStyle w:val="24"/>
        </w:rPr>
        <w:t>тгрузки, специальные требования к таре и упаковке должны быть определены в договоре на поставку стоек.</w:t>
      </w:r>
    </w:p>
    <w:p w:rsidR="00DA29E8" w:rsidRDefault="00686753">
      <w:pPr>
        <w:pStyle w:val="23"/>
        <w:framePr w:w="10373" w:h="14456" w:hRule="exact" w:wrap="none" w:vAnchor="page" w:hAnchor="page" w:x="987" w:y="1130"/>
        <w:shd w:val="clear" w:color="auto" w:fill="auto"/>
        <w:spacing w:line="307" w:lineRule="exact"/>
        <w:ind w:firstLine="740"/>
        <w:jc w:val="both"/>
      </w:pPr>
      <w:r>
        <w:rPr>
          <w:rStyle w:val="24"/>
        </w:rPr>
        <w:t>Способ укладки и транспортировки стоек должен предотвратить их повреждение или порчу во время перевозки и погрузке/разгрузке, а также воздействие осадков</w:t>
      </w:r>
      <w:r>
        <w:rPr>
          <w:rStyle w:val="24"/>
        </w:rPr>
        <w:t xml:space="preserve"> во время перевозки и при открытом хранении.</w:t>
      </w:r>
    </w:p>
    <w:p w:rsidR="00DA29E8" w:rsidRDefault="00686753">
      <w:pPr>
        <w:pStyle w:val="23"/>
        <w:framePr w:w="10373" w:h="14456" w:hRule="exact" w:wrap="none" w:vAnchor="page" w:hAnchor="page" w:x="987" w:y="1130"/>
        <w:numPr>
          <w:ilvl w:val="1"/>
          <w:numId w:val="1"/>
        </w:numPr>
        <w:shd w:val="clear" w:color="auto" w:fill="auto"/>
        <w:tabs>
          <w:tab w:val="left" w:pos="1229"/>
        </w:tabs>
        <w:spacing w:after="240" w:line="307" w:lineRule="exact"/>
        <w:ind w:firstLine="740"/>
        <w:jc w:val="both"/>
      </w:pPr>
      <w:r>
        <w:rPr>
          <w:rStyle w:val="24"/>
        </w:rPr>
        <w:t>Срок изготовления стоек должен быть не более полугода от момента поставки.</w:t>
      </w:r>
    </w:p>
    <w:p w:rsidR="00DA29E8" w:rsidRDefault="00686753">
      <w:pPr>
        <w:pStyle w:val="20"/>
        <w:framePr w:w="10373" w:h="14456" w:hRule="exact" w:wrap="none" w:vAnchor="page" w:hAnchor="page" w:x="987" w:y="1130"/>
        <w:numPr>
          <w:ilvl w:val="0"/>
          <w:numId w:val="1"/>
        </w:numPr>
        <w:shd w:val="clear" w:color="auto" w:fill="auto"/>
        <w:tabs>
          <w:tab w:val="left" w:pos="1070"/>
        </w:tabs>
        <w:spacing w:line="307" w:lineRule="exact"/>
        <w:ind w:firstLine="740"/>
        <w:jc w:val="both"/>
      </w:pPr>
      <w:bookmarkStart w:id="4" w:name="bookmark4"/>
      <w:r>
        <w:rPr>
          <w:rStyle w:val="21"/>
          <w:b/>
          <w:bCs/>
        </w:rPr>
        <w:t>Гарантийные обязательства.</w:t>
      </w:r>
      <w:bookmarkEnd w:id="4"/>
    </w:p>
    <w:p w:rsidR="00DA29E8" w:rsidRDefault="00686753">
      <w:pPr>
        <w:pStyle w:val="23"/>
        <w:framePr w:w="10373" w:h="14456" w:hRule="exact" w:wrap="none" w:vAnchor="page" w:hAnchor="page" w:x="987" w:y="1130"/>
        <w:shd w:val="clear" w:color="auto" w:fill="auto"/>
        <w:spacing w:after="236" w:line="307" w:lineRule="exact"/>
        <w:ind w:firstLine="740"/>
        <w:jc w:val="both"/>
      </w:pPr>
      <w:r>
        <w:rPr>
          <w:rStyle w:val="24"/>
        </w:rPr>
        <w:t>Гарантия на поставляемые стойки должна распространяться не менее чем на 60 месяцев. Время начала исчисления г</w:t>
      </w:r>
      <w:r>
        <w:rPr>
          <w:rStyle w:val="24"/>
        </w:rPr>
        <w:t>арантийного срока -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стойки из строя, Поставщик обязан направить своего</w:t>
      </w:r>
      <w:r>
        <w:rPr>
          <w:rStyle w:val="24"/>
        </w:rPr>
        <w:t xml:space="preserve">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</w:t>
      </w:r>
      <w:r>
        <w:rPr>
          <w:rStyle w:val="24"/>
        </w:rPr>
        <w:t>период устранения дефектов.</w:t>
      </w:r>
    </w:p>
    <w:p w:rsidR="00DA29E8" w:rsidRDefault="00686753">
      <w:pPr>
        <w:pStyle w:val="20"/>
        <w:framePr w:w="10373" w:h="14456" w:hRule="exact" w:wrap="none" w:vAnchor="page" w:hAnchor="page" w:x="987" w:y="1130"/>
        <w:numPr>
          <w:ilvl w:val="0"/>
          <w:numId w:val="1"/>
        </w:numPr>
        <w:shd w:val="clear" w:color="auto" w:fill="auto"/>
        <w:tabs>
          <w:tab w:val="left" w:pos="1070"/>
        </w:tabs>
        <w:spacing w:line="312" w:lineRule="exact"/>
        <w:ind w:firstLine="740"/>
        <w:jc w:val="both"/>
      </w:pPr>
      <w:bookmarkStart w:id="5" w:name="bookmark5"/>
      <w:r>
        <w:rPr>
          <w:rStyle w:val="21"/>
          <w:b/>
          <w:bCs/>
        </w:rPr>
        <w:t>Требования к надежности и живучести продукции.</w:t>
      </w:r>
      <w:bookmarkEnd w:id="5"/>
    </w:p>
    <w:p w:rsidR="00DA29E8" w:rsidRDefault="00686753">
      <w:pPr>
        <w:pStyle w:val="23"/>
        <w:framePr w:w="10373" w:h="14456" w:hRule="exact" w:wrap="none" w:vAnchor="page" w:hAnchor="page" w:x="987" w:y="1130"/>
        <w:shd w:val="clear" w:color="auto" w:fill="auto"/>
        <w:spacing w:after="298" w:line="312" w:lineRule="exact"/>
        <w:ind w:firstLine="740"/>
        <w:jc w:val="both"/>
      </w:pPr>
      <w:r>
        <w:rPr>
          <w:rStyle w:val="24"/>
        </w:rPr>
        <w:t xml:space="preserve">Стойки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</w:t>
      </w:r>
      <w:r>
        <w:rPr>
          <w:rStyle w:val="24"/>
        </w:rPr>
        <w:t>обслуживанию) должен быть не менее 50 лет.</w:t>
      </w:r>
    </w:p>
    <w:p w:rsidR="00DA29E8" w:rsidRDefault="00686753">
      <w:pPr>
        <w:pStyle w:val="20"/>
        <w:framePr w:w="10373" w:h="14456" w:hRule="exact" w:wrap="none" w:vAnchor="page" w:hAnchor="page" w:x="987" w:y="1130"/>
        <w:numPr>
          <w:ilvl w:val="0"/>
          <w:numId w:val="1"/>
        </w:numPr>
        <w:shd w:val="clear" w:color="auto" w:fill="auto"/>
        <w:tabs>
          <w:tab w:val="left" w:pos="1070"/>
        </w:tabs>
        <w:spacing w:after="54" w:line="240" w:lineRule="exact"/>
        <w:ind w:firstLine="740"/>
        <w:jc w:val="both"/>
      </w:pPr>
      <w:bookmarkStart w:id="6" w:name="bookmark6"/>
      <w:r>
        <w:rPr>
          <w:rStyle w:val="21"/>
          <w:b/>
          <w:bCs/>
        </w:rPr>
        <w:t>Маркировка, состав технической и эксплуатационной документации.</w:t>
      </w:r>
      <w:bookmarkEnd w:id="6"/>
    </w:p>
    <w:p w:rsidR="00DA29E8" w:rsidRDefault="00686753">
      <w:pPr>
        <w:pStyle w:val="23"/>
        <w:framePr w:w="10373" w:h="14456" w:hRule="exact" w:wrap="none" w:vAnchor="page" w:hAnchor="page" w:x="987" w:y="1130"/>
        <w:shd w:val="clear" w:color="auto" w:fill="auto"/>
        <w:spacing w:line="220" w:lineRule="exact"/>
        <w:ind w:firstLine="740"/>
        <w:jc w:val="both"/>
      </w:pPr>
      <w:r>
        <w:rPr>
          <w:rStyle w:val="24"/>
        </w:rPr>
        <w:t>Маркировка стоек должна содержать следующие данные:</w:t>
      </w:r>
    </w:p>
    <w:p w:rsidR="00DA29E8" w:rsidRDefault="00DA29E8">
      <w:pPr>
        <w:rPr>
          <w:sz w:val="2"/>
          <w:szCs w:val="2"/>
        </w:rPr>
        <w:sectPr w:rsidR="00DA29E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29E8" w:rsidRDefault="00686753">
      <w:pPr>
        <w:pStyle w:val="23"/>
        <w:framePr w:w="10349" w:h="8074" w:hRule="exact" w:wrap="none" w:vAnchor="page" w:hAnchor="page" w:x="999" w:y="1141"/>
        <w:numPr>
          <w:ilvl w:val="0"/>
          <w:numId w:val="2"/>
        </w:numPr>
        <w:shd w:val="clear" w:color="auto" w:fill="auto"/>
        <w:tabs>
          <w:tab w:val="left" w:pos="1022"/>
        </w:tabs>
        <w:spacing w:line="326" w:lineRule="exact"/>
        <w:ind w:firstLine="720"/>
        <w:jc w:val="both"/>
      </w:pPr>
      <w:r>
        <w:rPr>
          <w:rStyle w:val="24"/>
        </w:rPr>
        <w:lastRenderedPageBreak/>
        <w:t>наименование изготовителя;</w:t>
      </w:r>
    </w:p>
    <w:p w:rsidR="00DA29E8" w:rsidRDefault="00686753">
      <w:pPr>
        <w:pStyle w:val="23"/>
        <w:framePr w:w="10349" w:h="8074" w:hRule="exact" w:wrap="none" w:vAnchor="page" w:hAnchor="page" w:x="999" w:y="1141"/>
        <w:numPr>
          <w:ilvl w:val="0"/>
          <w:numId w:val="2"/>
        </w:numPr>
        <w:shd w:val="clear" w:color="auto" w:fill="auto"/>
        <w:tabs>
          <w:tab w:val="left" w:pos="1022"/>
        </w:tabs>
        <w:spacing w:line="326" w:lineRule="exact"/>
        <w:ind w:firstLine="720"/>
        <w:jc w:val="both"/>
      </w:pPr>
      <w:r>
        <w:rPr>
          <w:rStyle w:val="24"/>
        </w:rPr>
        <w:t>год выпуска;</w:t>
      </w:r>
    </w:p>
    <w:p w:rsidR="00DA29E8" w:rsidRDefault="00686753">
      <w:pPr>
        <w:pStyle w:val="23"/>
        <w:framePr w:w="10349" w:h="8074" w:hRule="exact" w:wrap="none" w:vAnchor="page" w:hAnchor="page" w:x="999" w:y="1141"/>
        <w:numPr>
          <w:ilvl w:val="0"/>
          <w:numId w:val="2"/>
        </w:numPr>
        <w:shd w:val="clear" w:color="auto" w:fill="auto"/>
        <w:tabs>
          <w:tab w:val="left" w:pos="1022"/>
        </w:tabs>
        <w:spacing w:line="326" w:lineRule="exact"/>
        <w:ind w:firstLine="720"/>
        <w:jc w:val="both"/>
      </w:pPr>
      <w:r>
        <w:rPr>
          <w:rStyle w:val="24"/>
        </w:rPr>
        <w:t>марку стойки;</w:t>
      </w:r>
    </w:p>
    <w:p w:rsidR="00DA29E8" w:rsidRDefault="00686753">
      <w:pPr>
        <w:pStyle w:val="23"/>
        <w:framePr w:w="10349" w:h="8074" w:hRule="exact" w:wrap="none" w:vAnchor="page" w:hAnchor="page" w:x="999" w:y="1141"/>
        <w:numPr>
          <w:ilvl w:val="0"/>
          <w:numId w:val="2"/>
        </w:numPr>
        <w:shd w:val="clear" w:color="auto" w:fill="auto"/>
        <w:tabs>
          <w:tab w:val="left" w:pos="1022"/>
        </w:tabs>
        <w:spacing w:line="326" w:lineRule="exact"/>
        <w:ind w:firstLine="720"/>
        <w:jc w:val="both"/>
      </w:pPr>
      <w:r>
        <w:rPr>
          <w:rStyle w:val="24"/>
        </w:rPr>
        <w:t>массу стойки;</w:t>
      </w:r>
    </w:p>
    <w:p w:rsidR="00DA29E8" w:rsidRDefault="00686753">
      <w:pPr>
        <w:pStyle w:val="23"/>
        <w:framePr w:w="10349" w:h="8074" w:hRule="exact" w:wrap="none" w:vAnchor="page" w:hAnchor="page" w:x="999" w:y="1141"/>
        <w:numPr>
          <w:ilvl w:val="0"/>
          <w:numId w:val="2"/>
        </w:numPr>
        <w:shd w:val="clear" w:color="auto" w:fill="auto"/>
        <w:tabs>
          <w:tab w:val="left" w:pos="1022"/>
        </w:tabs>
        <w:spacing w:line="326" w:lineRule="exact"/>
        <w:ind w:firstLine="720"/>
        <w:jc w:val="both"/>
      </w:pPr>
      <w:r>
        <w:rPr>
          <w:rStyle w:val="24"/>
        </w:rPr>
        <w:t>длину в</w:t>
      </w:r>
      <w:r>
        <w:rPr>
          <w:rStyle w:val="24"/>
        </w:rPr>
        <w:t xml:space="preserve"> метрах;</w:t>
      </w:r>
    </w:p>
    <w:p w:rsidR="00DA29E8" w:rsidRDefault="00686753">
      <w:pPr>
        <w:pStyle w:val="23"/>
        <w:framePr w:w="10349" w:h="8074" w:hRule="exact" w:wrap="none" w:vAnchor="page" w:hAnchor="page" w:x="999" w:y="1141"/>
        <w:numPr>
          <w:ilvl w:val="0"/>
          <w:numId w:val="2"/>
        </w:numPr>
        <w:shd w:val="clear" w:color="auto" w:fill="auto"/>
        <w:tabs>
          <w:tab w:val="left" w:pos="1022"/>
        </w:tabs>
        <w:spacing w:line="326" w:lineRule="exact"/>
        <w:ind w:firstLine="720"/>
        <w:jc w:val="both"/>
      </w:pPr>
      <w:r>
        <w:rPr>
          <w:rStyle w:val="24"/>
        </w:rPr>
        <w:t>номер партии.</w:t>
      </w:r>
    </w:p>
    <w:p w:rsidR="00DA29E8" w:rsidRDefault="00686753">
      <w:pPr>
        <w:pStyle w:val="23"/>
        <w:framePr w:w="10349" w:h="8074" w:hRule="exact" w:wrap="none" w:vAnchor="page" w:hAnchor="page" w:x="999" w:y="1141"/>
        <w:shd w:val="clear" w:color="auto" w:fill="auto"/>
        <w:spacing w:line="269" w:lineRule="exact"/>
        <w:ind w:firstLine="720"/>
        <w:jc w:val="both"/>
      </w:pPr>
      <w:r>
        <w:rPr>
          <w:rStyle w:val="24"/>
        </w:rPr>
        <w:t>Маркировка должна быть нанесена краской по трафарету на расстоянии не ниже 6-ти метров</w:t>
      </w:r>
      <w:r>
        <w:rPr>
          <w:rStyle w:val="24"/>
        </w:rPr>
        <w:br/>
        <w:t>от заглубляемого в грунт нижнего торца стойки по ГОСТ 13015.2-81. На каждой стойке вместе с</w:t>
      </w:r>
      <w:r>
        <w:rPr>
          <w:rStyle w:val="24"/>
        </w:rPr>
        <w:br/>
        <w:t xml:space="preserve">маркировочными надписями необходимо нанесение знака </w:t>
      </w:r>
      <w:r>
        <w:rPr>
          <w:rStyle w:val="24"/>
        </w:rPr>
        <w:t>безопасности размерами 290 х 390 мм (с</w:t>
      </w:r>
      <w:r>
        <w:rPr>
          <w:rStyle w:val="24"/>
        </w:rPr>
        <w:br/>
        <w:t>размерами стрелы по ГОСТ 12.4.027-76). В верхней части стойки на расстоянии 0,2 м от торца</w:t>
      </w:r>
      <w:r>
        <w:rPr>
          <w:rStyle w:val="24"/>
        </w:rPr>
        <w:br/>
        <w:t>дополнительно должна быть нанесена марка стойки.</w:t>
      </w:r>
    </w:p>
    <w:p w:rsidR="00DA29E8" w:rsidRDefault="00686753">
      <w:pPr>
        <w:pStyle w:val="23"/>
        <w:framePr w:w="10349" w:h="8074" w:hRule="exact" w:wrap="none" w:vAnchor="page" w:hAnchor="page" w:x="999" w:y="1141"/>
        <w:shd w:val="clear" w:color="auto" w:fill="auto"/>
        <w:spacing w:line="307" w:lineRule="exact"/>
        <w:ind w:firstLine="720"/>
        <w:jc w:val="both"/>
      </w:pPr>
      <w:r>
        <w:rPr>
          <w:rStyle w:val="24"/>
        </w:rPr>
        <w:t>По всем видам стоек Поставщик должен предоставить полный комплект технической</w:t>
      </w:r>
      <w:r>
        <w:rPr>
          <w:rStyle w:val="24"/>
        </w:rPr>
        <w:t xml:space="preserve"> и</w:t>
      </w:r>
      <w:r>
        <w:rPr>
          <w:rStyle w:val="24"/>
        </w:rPr>
        <w:br/>
        <w:t>эксплуатационной документации на русском языке, подготовленной в соответствии с ГОСТ 34.003-</w:t>
      </w:r>
      <w:r>
        <w:rPr>
          <w:rStyle w:val="24"/>
        </w:rPr>
        <w:br/>
        <w:t>90, ГОСТ 23009-78, ГОСТ 34.201-89, ГОСТ 27300-87, ГОСТ 2.601-2006 по монтажу, обеспечению</w:t>
      </w:r>
      <w:r>
        <w:rPr>
          <w:rStyle w:val="24"/>
        </w:rPr>
        <w:br/>
        <w:t>правильной и безопасной эксплуатации, технического обслуживания постав</w:t>
      </w:r>
      <w:r>
        <w:rPr>
          <w:rStyle w:val="24"/>
        </w:rPr>
        <w:t>ляемых стоек.</w:t>
      </w:r>
    </w:p>
    <w:p w:rsidR="00DA29E8" w:rsidRDefault="00686753">
      <w:pPr>
        <w:pStyle w:val="23"/>
        <w:framePr w:w="10349" w:h="8074" w:hRule="exact" w:wrap="none" w:vAnchor="page" w:hAnchor="page" w:x="999" w:y="1141"/>
        <w:shd w:val="clear" w:color="auto" w:fill="auto"/>
        <w:spacing w:line="269" w:lineRule="exact"/>
        <w:ind w:firstLine="880"/>
        <w:jc w:val="left"/>
      </w:pPr>
      <w:r>
        <w:rPr>
          <w:rStyle w:val="24"/>
        </w:rPr>
        <w:t>Предоставляемая Поставщиком техническая и эксплуатационная документация для каждой</w:t>
      </w:r>
      <w:r>
        <w:rPr>
          <w:rStyle w:val="24"/>
        </w:rPr>
        <w:br/>
        <w:t>партии стоек должна включать:</w:t>
      </w:r>
    </w:p>
    <w:p w:rsidR="00DA29E8" w:rsidRDefault="00686753">
      <w:pPr>
        <w:pStyle w:val="23"/>
        <w:framePr w:w="10349" w:h="8074" w:hRule="exact" w:wrap="none" w:vAnchor="page" w:hAnchor="page" w:x="999" w:y="1141"/>
        <w:numPr>
          <w:ilvl w:val="0"/>
          <w:numId w:val="2"/>
        </w:numPr>
        <w:shd w:val="clear" w:color="auto" w:fill="auto"/>
        <w:tabs>
          <w:tab w:val="left" w:pos="1113"/>
        </w:tabs>
        <w:spacing w:line="269" w:lineRule="exact"/>
        <w:ind w:left="880"/>
        <w:jc w:val="both"/>
      </w:pPr>
      <w:r>
        <w:rPr>
          <w:rStyle w:val="24"/>
        </w:rPr>
        <w:t>паспорт товара;</w:t>
      </w:r>
    </w:p>
    <w:p w:rsidR="00DA29E8" w:rsidRDefault="00686753">
      <w:pPr>
        <w:pStyle w:val="23"/>
        <w:framePr w:w="10349" w:h="8074" w:hRule="exact" w:wrap="none" w:vAnchor="page" w:hAnchor="page" w:x="999" w:y="1141"/>
        <w:numPr>
          <w:ilvl w:val="0"/>
          <w:numId w:val="2"/>
        </w:numPr>
        <w:shd w:val="clear" w:color="auto" w:fill="auto"/>
        <w:tabs>
          <w:tab w:val="left" w:pos="1113"/>
        </w:tabs>
        <w:spacing w:line="269" w:lineRule="exact"/>
        <w:ind w:left="880"/>
        <w:jc w:val="both"/>
      </w:pPr>
      <w:r>
        <w:rPr>
          <w:rStyle w:val="24"/>
        </w:rPr>
        <w:t>сертификат качества;</w:t>
      </w:r>
    </w:p>
    <w:p w:rsidR="00DA29E8" w:rsidRDefault="00686753">
      <w:pPr>
        <w:pStyle w:val="23"/>
        <w:framePr w:w="10349" w:h="8074" w:hRule="exact" w:wrap="none" w:vAnchor="page" w:hAnchor="page" w:x="999" w:y="1141"/>
        <w:numPr>
          <w:ilvl w:val="0"/>
          <w:numId w:val="2"/>
        </w:numPr>
        <w:shd w:val="clear" w:color="auto" w:fill="auto"/>
        <w:tabs>
          <w:tab w:val="left" w:pos="1113"/>
        </w:tabs>
        <w:spacing w:after="210" w:line="269" w:lineRule="exact"/>
        <w:ind w:left="880"/>
        <w:jc w:val="both"/>
      </w:pPr>
      <w:r>
        <w:rPr>
          <w:rStyle w:val="24"/>
        </w:rPr>
        <w:t>сертификат соответствия.</w:t>
      </w:r>
    </w:p>
    <w:p w:rsidR="00DA29E8" w:rsidRDefault="00686753">
      <w:pPr>
        <w:pStyle w:val="20"/>
        <w:framePr w:w="10349" w:h="8074" w:hRule="exact" w:wrap="none" w:vAnchor="page" w:hAnchor="page" w:x="999" w:y="1141"/>
        <w:numPr>
          <w:ilvl w:val="0"/>
          <w:numId w:val="1"/>
        </w:numPr>
        <w:shd w:val="clear" w:color="auto" w:fill="auto"/>
        <w:tabs>
          <w:tab w:val="left" w:pos="1068"/>
        </w:tabs>
        <w:spacing w:line="307" w:lineRule="exact"/>
        <w:ind w:firstLine="720"/>
        <w:jc w:val="both"/>
      </w:pPr>
      <w:bookmarkStart w:id="7" w:name="bookmark7"/>
      <w:r>
        <w:rPr>
          <w:rStyle w:val="21"/>
          <w:b/>
          <w:bCs/>
        </w:rPr>
        <w:t>Правила приемки продукции.</w:t>
      </w:r>
      <w:bookmarkEnd w:id="7"/>
    </w:p>
    <w:p w:rsidR="00DA29E8" w:rsidRDefault="00686753">
      <w:pPr>
        <w:pStyle w:val="23"/>
        <w:framePr w:w="10349" w:h="8074" w:hRule="exact" w:wrap="none" w:vAnchor="page" w:hAnchor="page" w:x="999" w:y="1141"/>
        <w:shd w:val="clear" w:color="auto" w:fill="auto"/>
        <w:spacing w:line="307" w:lineRule="exact"/>
        <w:ind w:firstLine="720"/>
        <w:jc w:val="both"/>
      </w:pPr>
      <w:r>
        <w:rPr>
          <w:rStyle w:val="24"/>
        </w:rPr>
        <w:t xml:space="preserve">Каждая партия стоек должна пройти </w:t>
      </w:r>
      <w:r>
        <w:rPr>
          <w:rStyle w:val="24"/>
        </w:rPr>
        <w:t>входной контроль, осуществляемый представителями</w:t>
      </w:r>
      <w:r>
        <w:rPr>
          <w:rStyle w:val="24"/>
        </w:rPr>
        <w:br/>
        <w:t>филиалов ПАО «Россети Центр» и ответственными представителями Поставщика при получении их</w:t>
      </w:r>
      <w:r>
        <w:rPr>
          <w:rStyle w:val="24"/>
        </w:rPr>
        <w:br/>
        <w:t>на склад.</w:t>
      </w:r>
    </w:p>
    <w:p w:rsidR="00DA29E8" w:rsidRDefault="00686753">
      <w:pPr>
        <w:pStyle w:val="23"/>
        <w:framePr w:w="10349" w:h="8074" w:hRule="exact" w:wrap="none" w:vAnchor="page" w:hAnchor="page" w:x="999" w:y="1141"/>
        <w:shd w:val="clear" w:color="auto" w:fill="auto"/>
        <w:spacing w:line="307" w:lineRule="exact"/>
        <w:ind w:firstLine="720"/>
        <w:jc w:val="both"/>
      </w:pPr>
      <w:r>
        <w:rPr>
          <w:rStyle w:val="24"/>
        </w:rPr>
        <w:t>В случае выявления дефектов, в том числе и скрытых, Поставщик обязан за свой счет заменить</w:t>
      </w:r>
    </w:p>
    <w:p w:rsidR="00DA29E8" w:rsidRDefault="00686753">
      <w:pPr>
        <w:pStyle w:val="23"/>
        <w:framePr w:w="10349" w:h="8074" w:hRule="exact" w:wrap="none" w:vAnchor="page" w:hAnchor="page" w:x="999" w:y="1141"/>
        <w:shd w:val="clear" w:color="auto" w:fill="auto"/>
        <w:spacing w:line="307" w:lineRule="exact"/>
        <w:ind w:right="7613"/>
        <w:jc w:val="both"/>
      </w:pPr>
      <w:r>
        <w:rPr>
          <w:rStyle w:val="24"/>
        </w:rPr>
        <w:t>поставленную про</w:t>
      </w:r>
      <w:r>
        <w:rPr>
          <w:rStyle w:val="24"/>
        </w:rPr>
        <w:t>дукцию.</w:t>
      </w:r>
    </w:p>
    <w:p w:rsidR="00DA29E8" w:rsidRDefault="00686753">
      <w:pPr>
        <w:pStyle w:val="23"/>
        <w:framePr w:w="10349" w:h="462" w:hRule="exact" w:wrap="none" w:vAnchor="page" w:hAnchor="page" w:x="999" w:y="9869"/>
        <w:shd w:val="clear" w:color="auto" w:fill="auto"/>
        <w:tabs>
          <w:tab w:val="left" w:leader="underscore" w:pos="4160"/>
        </w:tabs>
        <w:spacing w:line="220" w:lineRule="exact"/>
        <w:ind w:left="440" w:right="6096"/>
        <w:jc w:val="both"/>
      </w:pPr>
      <w:r>
        <w:rPr>
          <w:rStyle w:val="24"/>
        </w:rPr>
        <w:t>Заместитель начальника УВС</w:t>
      </w:r>
      <w:r>
        <w:rPr>
          <w:rStyle w:val="24"/>
        </w:rPr>
        <w:tab/>
        <w:t>/</w:t>
      </w:r>
    </w:p>
    <w:p w:rsidR="00DA29E8" w:rsidRDefault="00686753">
      <w:pPr>
        <w:pStyle w:val="40"/>
        <w:framePr w:w="10349" w:h="462" w:hRule="exact" w:wrap="none" w:vAnchor="page" w:hAnchor="page" w:x="999" w:y="9869"/>
        <w:shd w:val="clear" w:color="auto" w:fill="auto"/>
        <w:spacing w:before="0" w:line="150" w:lineRule="exact"/>
        <w:ind w:left="1620"/>
      </w:pPr>
      <w:r>
        <w:rPr>
          <w:rStyle w:val="41"/>
        </w:rPr>
        <w:t>должность</w:t>
      </w:r>
    </w:p>
    <w:p w:rsidR="00DA29E8" w:rsidRDefault="00DA29E8">
      <w:pPr>
        <w:rPr>
          <w:sz w:val="2"/>
          <w:szCs w:val="2"/>
        </w:rPr>
        <w:sectPr w:rsidR="00DA29E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8" w:name="_GoBack"/>
      <w:bookmarkEnd w:id="8"/>
    </w:p>
    <w:p w:rsidR="00DA29E8" w:rsidRDefault="00686753">
      <w:pPr>
        <w:rPr>
          <w:sz w:val="2"/>
          <w:szCs w:val="2"/>
        </w:rPr>
      </w:pPr>
      <w:r>
        <w:lastRenderedPageBreak/>
        <w:pict>
          <v:rect id="_x0000_s1026" style="position:absolute;margin-left:54.15pt;margin-top:68.05pt;width:637.9pt;height:465.85pt;z-index:-251658752;mso-position-horizontal-relative:page;mso-position-vertical-relative:page" fillcolor="#f9f9f9" stroked="f">
            <w10:wrap anchorx="page" anchory="page"/>
          </v:rect>
        </w:pict>
      </w:r>
    </w:p>
    <w:p w:rsidR="00DA29E8" w:rsidRDefault="00686753">
      <w:pPr>
        <w:pStyle w:val="a5"/>
        <w:framePr w:wrap="none" w:vAnchor="page" w:hAnchor="page" w:x="12523" w:y="1026"/>
        <w:shd w:val="clear" w:color="auto" w:fill="auto"/>
        <w:spacing w:line="120" w:lineRule="exact"/>
      </w:pPr>
      <w:r>
        <w:rPr>
          <w:rStyle w:val="a6"/>
        </w:rPr>
        <w:t>Приложение № 1 к ТЗ</w:t>
      </w:r>
    </w:p>
    <w:p w:rsidR="00DA29E8" w:rsidRDefault="00686753">
      <w:pPr>
        <w:pStyle w:val="50"/>
        <w:framePr w:wrap="none" w:vAnchor="page" w:hAnchor="page" w:x="1180" w:y="1424"/>
        <w:shd w:val="clear" w:color="auto" w:fill="auto"/>
        <w:spacing w:line="110" w:lineRule="exact"/>
      </w:pPr>
      <w:r>
        <w:rPr>
          <w:rStyle w:val="51"/>
        </w:rPr>
        <w:t>Номер лота</w:t>
      </w:r>
    </w:p>
    <w:p w:rsidR="00DA29E8" w:rsidRDefault="00686753">
      <w:pPr>
        <w:pStyle w:val="70"/>
        <w:framePr w:wrap="none" w:vAnchor="page" w:hAnchor="page" w:x="2203" w:y="1404"/>
        <w:shd w:val="clear" w:color="auto" w:fill="auto"/>
        <w:spacing w:line="140" w:lineRule="exact"/>
      </w:pPr>
      <w:r>
        <w:rPr>
          <w:rStyle w:val="71"/>
        </w:rPr>
        <w:t>Материал</w:t>
      </w:r>
    </w:p>
    <w:p w:rsidR="00DA29E8" w:rsidRDefault="00686753">
      <w:pPr>
        <w:pStyle w:val="50"/>
        <w:framePr w:wrap="none" w:vAnchor="page" w:hAnchor="page" w:x="3647" w:y="1414"/>
        <w:shd w:val="clear" w:color="auto" w:fill="auto"/>
        <w:spacing w:line="110" w:lineRule="exact"/>
      </w:pPr>
      <w:r>
        <w:rPr>
          <w:rStyle w:val="51"/>
        </w:rPr>
        <w:t xml:space="preserve">Краткий </w:t>
      </w:r>
      <w:r>
        <w:rPr>
          <w:rStyle w:val="51"/>
        </w:rPr>
        <w:t>текст материала</w:t>
      </w:r>
    </w:p>
    <w:p w:rsidR="00DA29E8" w:rsidRDefault="00686753">
      <w:pPr>
        <w:pStyle w:val="50"/>
        <w:framePr w:wrap="none" w:vAnchor="page" w:hAnchor="page" w:x="8246" w:y="1404"/>
        <w:shd w:val="clear" w:color="auto" w:fill="auto"/>
        <w:spacing w:line="110" w:lineRule="exact"/>
      </w:pPr>
      <w:r>
        <w:rPr>
          <w:rStyle w:val="52"/>
        </w:rPr>
        <w:t>Технические характеристики</w:t>
      </w:r>
    </w:p>
    <w:p w:rsidR="00DA29E8" w:rsidRDefault="00686753">
      <w:pPr>
        <w:pStyle w:val="120"/>
        <w:framePr w:wrap="none" w:vAnchor="page" w:hAnchor="page" w:x="12652" w:y="1405"/>
        <w:shd w:val="clear" w:color="auto" w:fill="auto"/>
        <w:spacing w:line="120" w:lineRule="exact"/>
      </w:pPr>
      <w:r>
        <w:rPr>
          <w:rStyle w:val="121"/>
        </w:rPr>
        <w:t>ЕИ</w:t>
      </w:r>
    </w:p>
    <w:p w:rsidR="00DA29E8" w:rsidRDefault="00686753">
      <w:pPr>
        <w:pStyle w:val="50"/>
        <w:framePr w:wrap="none" w:vAnchor="page" w:hAnchor="page" w:x="13219" w:y="1409"/>
        <w:shd w:val="clear" w:color="auto" w:fill="auto"/>
        <w:spacing w:line="110" w:lineRule="exact"/>
      </w:pPr>
      <w:r>
        <w:rPr>
          <w:rStyle w:val="52"/>
        </w:rPr>
        <w:t>Кол-во</w:t>
      </w:r>
    </w:p>
    <w:p w:rsidR="00DA29E8" w:rsidRDefault="00686753">
      <w:pPr>
        <w:pStyle w:val="60"/>
        <w:framePr w:wrap="none" w:vAnchor="page" w:hAnchor="page" w:x="1387" w:y="6039"/>
        <w:shd w:val="clear" w:color="auto" w:fill="auto"/>
        <w:spacing w:line="130" w:lineRule="exact"/>
      </w:pPr>
      <w:r>
        <w:rPr>
          <w:rStyle w:val="61"/>
        </w:rPr>
        <w:t>203Е</w:t>
      </w:r>
    </w:p>
    <w:p w:rsidR="00DA29E8" w:rsidRDefault="00686753">
      <w:pPr>
        <w:pStyle w:val="80"/>
        <w:framePr w:wrap="none" w:vAnchor="page" w:hAnchor="page" w:x="2270" w:y="6037"/>
        <w:shd w:val="clear" w:color="auto" w:fill="auto"/>
        <w:spacing w:line="120" w:lineRule="exact"/>
      </w:pPr>
      <w:r>
        <w:rPr>
          <w:rStyle w:val="81"/>
        </w:rPr>
        <w:t>2106198</w:t>
      </w:r>
    </w:p>
    <w:p w:rsidR="00DA29E8" w:rsidRDefault="00686753">
      <w:pPr>
        <w:pStyle w:val="60"/>
        <w:framePr w:w="2698" w:h="389" w:hRule="exact" w:wrap="none" w:vAnchor="page" w:hAnchor="page" w:x="3105" w:y="5913"/>
        <w:shd w:val="clear" w:color="auto" w:fill="auto"/>
        <w:spacing w:line="168" w:lineRule="exact"/>
        <w:jc w:val="center"/>
      </w:pPr>
      <w:r>
        <w:rPr>
          <w:rStyle w:val="61"/>
        </w:rPr>
        <w:t>ОПОРА МЕТАЛЛИЧЕСКАЯ У110-1 3078ТМ-</w:t>
      </w:r>
      <w:r>
        <w:rPr>
          <w:rStyle w:val="61"/>
        </w:rPr>
        <w:br/>
        <w:t>Т10(3.407-68/73)(или эквивалент)</w:t>
      </w:r>
    </w:p>
    <w:p w:rsidR="00DA29E8" w:rsidRDefault="00686753">
      <w:pPr>
        <w:pStyle w:val="90"/>
        <w:framePr w:w="6576" w:h="4459" w:hRule="exact" w:wrap="none" w:vAnchor="page" w:hAnchor="page" w:x="5860" w:y="1985"/>
        <w:shd w:val="clear" w:color="auto" w:fill="auto"/>
      </w:pPr>
      <w:r>
        <w:rPr>
          <w:rStyle w:val="91"/>
        </w:rPr>
        <w:t xml:space="preserve">Анкерно-угловая опора У110-1(или эквивалент) изготавливается в соответствии с типовым проектом 3.407-68/73 (3078тм-т10)и </w:t>
      </w:r>
      <w:r>
        <w:rPr>
          <w:rStyle w:val="91"/>
        </w:rPr>
        <w:t>используется при строительстве ЛЭП 110 кВ для восприятия проектных нагрузок, действующих вдоль и поперек трассы ВЛ. Унифицированная металлическая анкерно-угловая опора У110-1(или эквивалент) предназначена для компенсации результирующей (суммарной) нагрузок</w:t>
      </w:r>
      <w:r>
        <w:rPr>
          <w:rStyle w:val="91"/>
        </w:rPr>
        <w:t xml:space="preserve"> от натяжения проводов, тросов, ВОЛС. Опора применяется в местах поворота ЛЭП.</w:t>
      </w:r>
    </w:p>
    <w:p w:rsidR="00DA29E8" w:rsidRDefault="00686753">
      <w:pPr>
        <w:pStyle w:val="90"/>
        <w:framePr w:w="6576" w:h="4459" w:hRule="exact" w:wrap="none" w:vAnchor="page" w:hAnchor="page" w:x="5860" w:y="1985"/>
        <w:shd w:val="clear" w:color="auto" w:fill="auto"/>
      </w:pPr>
      <w:r>
        <w:rPr>
          <w:rStyle w:val="91"/>
        </w:rPr>
        <w:t>Особенности конструкции</w:t>
      </w:r>
    </w:p>
    <w:p w:rsidR="00DA29E8" w:rsidRDefault="00686753">
      <w:pPr>
        <w:pStyle w:val="90"/>
        <w:framePr w:w="6576" w:h="4459" w:hRule="exact" w:wrap="none" w:vAnchor="page" w:hAnchor="page" w:x="5860" w:y="1985"/>
        <w:shd w:val="clear" w:color="auto" w:fill="auto"/>
      </w:pPr>
      <w:r>
        <w:rPr>
          <w:rStyle w:val="91"/>
        </w:rPr>
        <w:t xml:space="preserve">Одноцепная нормальная (решетчатая) опора У110-1(или эквивалент) выполнена в виде одностоечной свободностоящей пространственной решетчатой конструкции из </w:t>
      </w:r>
      <w:r>
        <w:rPr>
          <w:rStyle w:val="91"/>
        </w:rPr>
        <w:t>стального уголка с расширенным основанием. По высоте анкерно-угловая опора У110-1(или эквивалент) имеет рядовое исполнение. Общая высота опоры составляет 20,7 м, высота до нижней траверсы - 10,5 м.</w:t>
      </w:r>
    </w:p>
    <w:p w:rsidR="00DA29E8" w:rsidRDefault="00686753">
      <w:pPr>
        <w:pStyle w:val="90"/>
        <w:framePr w:w="6576" w:h="4459" w:hRule="exact" w:wrap="none" w:vAnchor="page" w:hAnchor="page" w:x="5860" w:y="1985"/>
        <w:shd w:val="clear" w:color="auto" w:fill="auto"/>
      </w:pPr>
      <w:r>
        <w:rPr>
          <w:rStyle w:val="91"/>
        </w:rPr>
        <w:t>Опора выполнена с тросостойкой для одного грозотроса. Диам</w:t>
      </w:r>
      <w:r>
        <w:rPr>
          <w:rStyle w:val="91"/>
        </w:rPr>
        <w:t>етры и межосевые расстояния разработаны для установки на типовые грибовидные и свайные фундаменты. Анкерно-угловая опора У110-Цили эквивалент) для эксплуатации при температуре до -40 градусов изготовлена из углеродистой стали С245. Детали конструкции опоры</w:t>
      </w:r>
      <w:r>
        <w:rPr>
          <w:rStyle w:val="91"/>
        </w:rPr>
        <w:t xml:space="preserve"> защищены от коррозии, выполнено лакокрасочное покрытие. Металлическая опора окрашивается: вертикальные конструкции белым цветом(ЯАЬ9003), траверсы по всей длине - синим цветом </w:t>
      </w:r>
      <w:r w:rsidRPr="0028579C">
        <w:rPr>
          <w:rStyle w:val="91"/>
          <w:lang w:eastAsia="en-US" w:bidi="en-US"/>
        </w:rPr>
        <w:t>(</w:t>
      </w:r>
      <w:r>
        <w:rPr>
          <w:rStyle w:val="91"/>
          <w:lang w:val="en-US" w:eastAsia="en-US" w:bidi="en-US"/>
        </w:rPr>
        <w:t>RAL</w:t>
      </w:r>
      <w:r w:rsidRPr="0028579C">
        <w:rPr>
          <w:rStyle w:val="91"/>
          <w:lang w:eastAsia="en-US" w:bidi="en-US"/>
        </w:rPr>
        <w:t xml:space="preserve">5017). </w:t>
      </w:r>
      <w:r>
        <w:rPr>
          <w:rStyle w:val="91"/>
        </w:rPr>
        <w:t xml:space="preserve">(В соответствии с Положением О фирменном стиле ПАО «Россети Центр», </w:t>
      </w:r>
      <w:r>
        <w:rPr>
          <w:rStyle w:val="91"/>
        </w:rPr>
        <w:t>Приложение № 1 к решению Совета директоров ПАО «Россети Центр». Протокол от 08.10.2021 №45/21.)</w:t>
      </w:r>
    </w:p>
    <w:p w:rsidR="00DA29E8" w:rsidRDefault="00686753">
      <w:pPr>
        <w:pStyle w:val="130"/>
        <w:framePr w:wrap="none" w:vAnchor="page" w:hAnchor="page" w:x="12671" w:y="6034"/>
        <w:shd w:val="clear" w:color="auto" w:fill="auto"/>
        <w:spacing w:line="100" w:lineRule="exact"/>
      </w:pPr>
      <w:r>
        <w:rPr>
          <w:rStyle w:val="131"/>
          <w:b/>
          <w:bCs/>
        </w:rPr>
        <w:t>!1П</w:t>
      </w:r>
    </w:p>
    <w:p w:rsidR="00DA29E8" w:rsidRDefault="00686753">
      <w:pPr>
        <w:pStyle w:val="140"/>
        <w:framePr w:wrap="none" w:vAnchor="page" w:hAnchor="page" w:x="13411" w:y="6018"/>
        <w:shd w:val="clear" w:color="auto" w:fill="auto"/>
        <w:spacing w:line="120" w:lineRule="exact"/>
      </w:pPr>
      <w:r>
        <w:rPr>
          <w:rStyle w:val="141"/>
        </w:rPr>
        <w:t>1</w:t>
      </w:r>
    </w:p>
    <w:p w:rsidR="00DA29E8" w:rsidRDefault="00686753">
      <w:pPr>
        <w:pStyle w:val="101"/>
        <w:framePr w:w="4546" w:h="3797" w:hRule="exact" w:wrap="none" w:vAnchor="page" w:hAnchor="page" w:x="5865" w:y="6871"/>
        <w:shd w:val="clear" w:color="auto" w:fill="auto"/>
        <w:tabs>
          <w:tab w:val="left" w:leader="underscore" w:pos="4512"/>
        </w:tabs>
      </w:pPr>
      <w:r>
        <w:rPr>
          <w:rStyle w:val="102"/>
          <w:b/>
          <w:bCs/>
        </w:rPr>
        <w:t xml:space="preserve">Обозначение: </w:t>
      </w:r>
      <w:r>
        <w:rPr>
          <w:rStyle w:val="1085pt"/>
        </w:rPr>
        <w:t>У110-1</w:t>
      </w:r>
      <w:r>
        <w:rPr>
          <w:rStyle w:val="1085pt0"/>
        </w:rPr>
        <w:tab/>
      </w:r>
    </w:p>
    <w:p w:rsidR="00DA29E8" w:rsidRDefault="00686753">
      <w:pPr>
        <w:pStyle w:val="101"/>
        <w:framePr w:w="4546" w:h="3797" w:hRule="exact" w:wrap="none" w:vAnchor="page" w:hAnchor="page" w:x="5865" w:y="6871"/>
        <w:shd w:val="clear" w:color="auto" w:fill="auto"/>
        <w:tabs>
          <w:tab w:val="left" w:leader="underscore" w:pos="4507"/>
        </w:tabs>
      </w:pPr>
      <w:r>
        <w:rPr>
          <w:rStyle w:val="102"/>
          <w:b/>
          <w:bCs/>
        </w:rPr>
        <w:t xml:space="preserve">Валюта для цены: </w:t>
      </w:r>
      <w:r>
        <w:rPr>
          <w:rStyle w:val="1085pt"/>
          <w:lang w:val="en-US" w:eastAsia="en-US" w:bidi="en-US"/>
        </w:rPr>
        <w:t>RUB</w:t>
      </w:r>
      <w:r>
        <w:rPr>
          <w:rStyle w:val="1085pt0"/>
        </w:rPr>
        <w:tab/>
      </w:r>
    </w:p>
    <w:p w:rsidR="00DA29E8" w:rsidRDefault="00686753">
      <w:pPr>
        <w:pStyle w:val="101"/>
        <w:framePr w:w="4546" w:h="3797" w:hRule="exact" w:wrap="none" w:vAnchor="page" w:hAnchor="page" w:x="5865" w:y="6871"/>
        <w:shd w:val="clear" w:color="auto" w:fill="auto"/>
        <w:tabs>
          <w:tab w:val="left" w:leader="underscore" w:pos="4507"/>
        </w:tabs>
      </w:pPr>
      <w:r>
        <w:rPr>
          <w:rStyle w:val="102"/>
          <w:b/>
          <w:bCs/>
        </w:rPr>
        <w:t xml:space="preserve">Базовая единица: </w:t>
      </w:r>
      <w:r>
        <w:rPr>
          <w:rStyle w:val="1085pt"/>
        </w:rPr>
        <w:t>шт</w:t>
      </w:r>
      <w:r>
        <w:rPr>
          <w:rStyle w:val="1085pt0"/>
        </w:rPr>
        <w:tab/>
      </w:r>
    </w:p>
    <w:p w:rsidR="00DA29E8" w:rsidRDefault="00686753">
      <w:pPr>
        <w:pStyle w:val="101"/>
        <w:framePr w:w="4546" w:h="3797" w:hRule="exact" w:wrap="none" w:vAnchor="page" w:hAnchor="page" w:x="5865" w:y="6871"/>
        <w:shd w:val="clear" w:color="auto" w:fill="auto"/>
        <w:tabs>
          <w:tab w:val="left" w:leader="underscore" w:pos="4507"/>
        </w:tabs>
      </w:pPr>
      <w:r>
        <w:rPr>
          <w:rStyle w:val="102"/>
          <w:b/>
          <w:bCs/>
        </w:rPr>
        <w:t xml:space="preserve">Вес, кг: </w:t>
      </w:r>
      <w:r>
        <w:rPr>
          <w:rStyle w:val="1085pt"/>
        </w:rPr>
        <w:t>5040</w:t>
      </w:r>
      <w:r>
        <w:rPr>
          <w:rStyle w:val="1085pt0"/>
        </w:rPr>
        <w:tab/>
      </w:r>
    </w:p>
    <w:p w:rsidR="00DA29E8" w:rsidRDefault="00686753">
      <w:pPr>
        <w:pStyle w:val="111"/>
        <w:framePr w:w="4546" w:h="3797" w:hRule="exact" w:wrap="none" w:vAnchor="page" w:hAnchor="page" w:x="5865" w:y="6871"/>
        <w:shd w:val="clear" w:color="auto" w:fill="auto"/>
        <w:tabs>
          <w:tab w:val="left" w:leader="underscore" w:pos="4512"/>
        </w:tabs>
      </w:pPr>
      <w:r>
        <w:rPr>
          <w:rStyle w:val="118pt"/>
        </w:rPr>
        <w:t xml:space="preserve">Тип: </w:t>
      </w:r>
      <w:r>
        <w:rPr>
          <w:rStyle w:val="112"/>
        </w:rPr>
        <w:t>У110</w:t>
      </w:r>
      <w:r>
        <w:rPr>
          <w:rStyle w:val="113"/>
        </w:rPr>
        <w:tab/>
      </w:r>
    </w:p>
    <w:p w:rsidR="00DA29E8" w:rsidRDefault="00686753">
      <w:pPr>
        <w:pStyle w:val="111"/>
        <w:framePr w:w="4546" w:h="3797" w:hRule="exact" w:wrap="none" w:vAnchor="page" w:hAnchor="page" w:x="5865" w:y="6871"/>
        <w:shd w:val="clear" w:color="auto" w:fill="auto"/>
        <w:tabs>
          <w:tab w:val="left" w:leader="underscore" w:pos="4507"/>
        </w:tabs>
      </w:pPr>
      <w:r>
        <w:rPr>
          <w:rStyle w:val="118pt"/>
        </w:rPr>
        <w:t xml:space="preserve">Конструкция: </w:t>
      </w:r>
      <w:r>
        <w:rPr>
          <w:rStyle w:val="112"/>
        </w:rPr>
        <w:t>из углового проката</w:t>
      </w:r>
      <w:r>
        <w:rPr>
          <w:rStyle w:val="113"/>
        </w:rPr>
        <w:tab/>
      </w:r>
    </w:p>
    <w:p w:rsidR="00DA29E8" w:rsidRDefault="00686753">
      <w:pPr>
        <w:pStyle w:val="111"/>
        <w:framePr w:w="4546" w:h="3797" w:hRule="exact" w:wrap="none" w:vAnchor="page" w:hAnchor="page" w:x="5865" w:y="6871"/>
        <w:shd w:val="clear" w:color="auto" w:fill="auto"/>
        <w:tabs>
          <w:tab w:val="left" w:leader="underscore" w:pos="4507"/>
        </w:tabs>
      </w:pPr>
      <w:r>
        <w:rPr>
          <w:rStyle w:val="118pt"/>
        </w:rPr>
        <w:t xml:space="preserve">Назначение: </w:t>
      </w:r>
      <w:r>
        <w:rPr>
          <w:rStyle w:val="112"/>
        </w:rPr>
        <w:t>Анкерно-угловая</w:t>
      </w:r>
      <w:r>
        <w:rPr>
          <w:rStyle w:val="113"/>
        </w:rPr>
        <w:tab/>
      </w:r>
    </w:p>
    <w:p w:rsidR="00DA29E8" w:rsidRDefault="00686753">
      <w:pPr>
        <w:pStyle w:val="101"/>
        <w:framePr w:w="4546" w:h="3797" w:hRule="exact" w:wrap="none" w:vAnchor="page" w:hAnchor="page" w:x="5865" w:y="6871"/>
        <w:shd w:val="clear" w:color="auto" w:fill="auto"/>
        <w:tabs>
          <w:tab w:val="left" w:leader="underscore" w:pos="4507"/>
        </w:tabs>
      </w:pPr>
      <w:r>
        <w:rPr>
          <w:rStyle w:val="102"/>
          <w:b/>
          <w:bCs/>
        </w:rPr>
        <w:t xml:space="preserve">Исполнение: </w:t>
      </w:r>
      <w:r>
        <w:rPr>
          <w:rStyle w:val="1085pt"/>
        </w:rPr>
        <w:t>рядовое</w:t>
      </w:r>
      <w:r>
        <w:rPr>
          <w:rStyle w:val="1085pt0"/>
        </w:rPr>
        <w:tab/>
      </w:r>
    </w:p>
    <w:p w:rsidR="00DA29E8" w:rsidRDefault="00686753">
      <w:pPr>
        <w:pStyle w:val="101"/>
        <w:framePr w:w="4546" w:h="3797" w:hRule="exact" w:wrap="none" w:vAnchor="page" w:hAnchor="page" w:x="5865" w:y="6871"/>
        <w:shd w:val="clear" w:color="auto" w:fill="auto"/>
        <w:tabs>
          <w:tab w:val="left" w:leader="underscore" w:pos="4507"/>
        </w:tabs>
      </w:pPr>
      <w:r>
        <w:rPr>
          <w:rStyle w:val="102"/>
          <w:b/>
          <w:bCs/>
        </w:rPr>
        <w:t xml:space="preserve">Марка стали: </w:t>
      </w:r>
      <w:r>
        <w:rPr>
          <w:rStyle w:val="1085pt"/>
        </w:rPr>
        <w:t>С245</w:t>
      </w:r>
      <w:r>
        <w:rPr>
          <w:rStyle w:val="1085pt0"/>
        </w:rPr>
        <w:tab/>
      </w:r>
    </w:p>
    <w:p w:rsidR="00DA29E8" w:rsidRDefault="00686753">
      <w:pPr>
        <w:pStyle w:val="101"/>
        <w:framePr w:w="4546" w:h="3797" w:hRule="exact" w:wrap="none" w:vAnchor="page" w:hAnchor="page" w:x="5865" w:y="6871"/>
        <w:shd w:val="clear" w:color="auto" w:fill="auto"/>
      </w:pPr>
      <w:r>
        <w:rPr>
          <w:rStyle w:val="102"/>
          <w:b/>
          <w:bCs/>
        </w:rPr>
        <w:t xml:space="preserve">Антикоррозионное покрытие: </w:t>
      </w:r>
      <w:r>
        <w:rPr>
          <w:rStyle w:val="1085pt"/>
        </w:rPr>
        <w:t>лакокрасочное покрытие</w:t>
      </w:r>
    </w:p>
    <w:p w:rsidR="00DA29E8" w:rsidRDefault="00686753">
      <w:pPr>
        <w:pStyle w:val="101"/>
        <w:framePr w:w="4546" w:h="3797" w:hRule="exact" w:wrap="none" w:vAnchor="page" w:hAnchor="page" w:x="5865" w:y="6871"/>
        <w:shd w:val="clear" w:color="auto" w:fill="auto"/>
        <w:tabs>
          <w:tab w:val="left" w:leader="underscore" w:pos="4507"/>
        </w:tabs>
      </w:pPr>
      <w:r>
        <w:rPr>
          <w:rStyle w:val="102"/>
          <w:b/>
          <w:bCs/>
        </w:rPr>
        <w:t xml:space="preserve">Класс напряжения: </w:t>
      </w:r>
      <w:r>
        <w:rPr>
          <w:rStyle w:val="1085pt"/>
        </w:rPr>
        <w:t>110 кВ</w:t>
      </w:r>
      <w:r>
        <w:rPr>
          <w:rStyle w:val="1085pt0"/>
        </w:rPr>
        <w:tab/>
      </w:r>
    </w:p>
    <w:p w:rsidR="00DA29E8" w:rsidRDefault="00686753">
      <w:pPr>
        <w:pStyle w:val="101"/>
        <w:framePr w:w="4546" w:h="3797" w:hRule="exact" w:wrap="none" w:vAnchor="page" w:hAnchor="page" w:x="5865" w:y="6871"/>
        <w:shd w:val="clear" w:color="auto" w:fill="auto"/>
        <w:tabs>
          <w:tab w:val="left" w:leader="underscore" w:pos="4507"/>
        </w:tabs>
      </w:pPr>
      <w:r>
        <w:rPr>
          <w:rStyle w:val="102"/>
          <w:b/>
          <w:bCs/>
        </w:rPr>
        <w:t xml:space="preserve">Количество цепей: </w:t>
      </w:r>
      <w:r>
        <w:rPr>
          <w:rStyle w:val="1085pt"/>
        </w:rPr>
        <w:t>Одноцепная</w:t>
      </w:r>
      <w:r>
        <w:rPr>
          <w:rStyle w:val="1085pt0"/>
        </w:rPr>
        <w:tab/>
      </w:r>
    </w:p>
    <w:p w:rsidR="00DA29E8" w:rsidRDefault="00686753">
      <w:pPr>
        <w:pStyle w:val="101"/>
        <w:framePr w:w="4546" w:h="3797" w:hRule="exact" w:wrap="none" w:vAnchor="page" w:hAnchor="page" w:x="5865" w:y="6871"/>
        <w:shd w:val="clear" w:color="auto" w:fill="auto"/>
        <w:tabs>
          <w:tab w:val="left" w:leader="underscore" w:pos="4512"/>
        </w:tabs>
      </w:pPr>
      <w:r>
        <w:rPr>
          <w:rStyle w:val="102"/>
          <w:b/>
          <w:bCs/>
        </w:rPr>
        <w:t xml:space="preserve">Типовой проект: </w:t>
      </w:r>
      <w:r>
        <w:rPr>
          <w:rStyle w:val="1085pt"/>
        </w:rPr>
        <w:t>3078тм-т10</w:t>
      </w:r>
      <w:r>
        <w:rPr>
          <w:rStyle w:val="1085pt0"/>
        </w:rPr>
        <w:tab/>
      </w:r>
    </w:p>
    <w:p w:rsidR="00DA29E8" w:rsidRDefault="00686753">
      <w:pPr>
        <w:pStyle w:val="101"/>
        <w:framePr w:w="4546" w:h="3797" w:hRule="exact" w:wrap="none" w:vAnchor="page" w:hAnchor="page" w:x="5865" w:y="6871"/>
        <w:shd w:val="clear" w:color="auto" w:fill="auto"/>
        <w:tabs>
          <w:tab w:val="left" w:leader="underscore" w:pos="4507"/>
        </w:tabs>
      </w:pPr>
      <w:r>
        <w:rPr>
          <w:rStyle w:val="102"/>
          <w:b/>
          <w:bCs/>
        </w:rPr>
        <w:t xml:space="preserve">Высота, м: </w:t>
      </w:r>
      <w:r>
        <w:rPr>
          <w:rStyle w:val="1085pt"/>
        </w:rPr>
        <w:t>20.7</w:t>
      </w:r>
      <w:r>
        <w:rPr>
          <w:rStyle w:val="1085pt0"/>
        </w:rPr>
        <w:tab/>
      </w:r>
    </w:p>
    <w:p w:rsidR="00DA29E8" w:rsidRDefault="00686753">
      <w:pPr>
        <w:pStyle w:val="111"/>
        <w:framePr w:w="4546" w:h="3797" w:hRule="exact" w:wrap="none" w:vAnchor="page" w:hAnchor="page" w:x="5865" w:y="6871"/>
        <w:shd w:val="clear" w:color="auto" w:fill="auto"/>
        <w:tabs>
          <w:tab w:val="left" w:leader="underscore" w:pos="4512"/>
        </w:tabs>
      </w:pPr>
      <w:r>
        <w:rPr>
          <w:rStyle w:val="118pt"/>
        </w:rPr>
        <w:t xml:space="preserve">Тип секций: </w:t>
      </w:r>
      <w:r>
        <w:rPr>
          <w:rStyle w:val="112"/>
        </w:rPr>
        <w:t>разборные на болтах</w:t>
      </w:r>
      <w:r>
        <w:rPr>
          <w:rStyle w:val="113"/>
        </w:rPr>
        <w:tab/>
      </w:r>
    </w:p>
    <w:p w:rsidR="00DA29E8" w:rsidRDefault="00686753">
      <w:pPr>
        <w:pStyle w:val="111"/>
        <w:framePr w:w="4546" w:h="3797" w:hRule="exact" w:wrap="none" w:vAnchor="page" w:hAnchor="page" w:x="5865" w:y="6871"/>
        <w:shd w:val="clear" w:color="auto" w:fill="auto"/>
        <w:tabs>
          <w:tab w:val="left" w:leader="underscore" w:pos="4512"/>
        </w:tabs>
      </w:pPr>
      <w:r>
        <w:rPr>
          <w:rStyle w:val="118pt"/>
        </w:rPr>
        <w:t xml:space="preserve">Соединение секций: </w:t>
      </w:r>
      <w:r>
        <w:rPr>
          <w:rStyle w:val="112"/>
        </w:rPr>
        <w:t>накладками на</w:t>
      </w:r>
      <w:r>
        <w:rPr>
          <w:rStyle w:val="112"/>
        </w:rPr>
        <w:t xml:space="preserve"> болтах</w:t>
      </w:r>
      <w:r>
        <w:rPr>
          <w:rStyle w:val="113"/>
        </w:rPr>
        <w:tab/>
      </w:r>
    </w:p>
    <w:p w:rsidR="00DA29E8" w:rsidRDefault="00686753">
      <w:pPr>
        <w:pStyle w:val="101"/>
        <w:framePr w:w="4546" w:h="3797" w:hRule="exact" w:wrap="none" w:vAnchor="page" w:hAnchor="page" w:x="5865" w:y="6871"/>
        <w:shd w:val="clear" w:color="auto" w:fill="auto"/>
        <w:tabs>
          <w:tab w:val="left" w:leader="underscore" w:pos="4507"/>
        </w:tabs>
      </w:pPr>
      <w:r>
        <w:rPr>
          <w:rStyle w:val="102"/>
          <w:b/>
          <w:bCs/>
        </w:rPr>
        <w:t xml:space="preserve">Конструктивное исполнение: </w:t>
      </w:r>
      <w:r>
        <w:rPr>
          <w:rStyle w:val="1085pt"/>
        </w:rPr>
        <w:t>свободностоящая</w:t>
      </w:r>
      <w:r>
        <w:rPr>
          <w:rStyle w:val="1085pt0"/>
        </w:rPr>
        <w:tab/>
      </w:r>
    </w:p>
    <w:p w:rsidR="00DA29E8" w:rsidRDefault="00686753">
      <w:pPr>
        <w:pStyle w:val="101"/>
        <w:framePr w:w="4546" w:h="3797" w:hRule="exact" w:wrap="none" w:vAnchor="page" w:hAnchor="page" w:x="5865" w:y="6871"/>
        <w:shd w:val="clear" w:color="auto" w:fill="auto"/>
      </w:pPr>
      <w:r>
        <w:rPr>
          <w:rStyle w:val="103"/>
          <w:b/>
          <w:bCs/>
        </w:rPr>
        <w:t xml:space="preserve">Климатическое исполнение: </w:t>
      </w:r>
      <w:r>
        <w:rPr>
          <w:rStyle w:val="1085pt0"/>
        </w:rPr>
        <w:t>рядовое</w:t>
      </w:r>
    </w:p>
    <w:p w:rsidR="00DA29E8" w:rsidRDefault="00DA29E8">
      <w:pPr>
        <w:rPr>
          <w:sz w:val="2"/>
          <w:szCs w:val="2"/>
        </w:rPr>
      </w:pPr>
    </w:p>
    <w:sectPr w:rsidR="00DA29E8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753" w:rsidRDefault="00686753">
      <w:r>
        <w:separator/>
      </w:r>
    </w:p>
  </w:endnote>
  <w:endnote w:type="continuationSeparator" w:id="0">
    <w:p w:rsidR="00686753" w:rsidRDefault="00686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753" w:rsidRDefault="00686753"/>
  </w:footnote>
  <w:footnote w:type="continuationSeparator" w:id="0">
    <w:p w:rsidR="00686753" w:rsidRDefault="0068675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469D2"/>
    <w:multiLevelType w:val="multilevel"/>
    <w:tmpl w:val="C2EC4E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F1D4AC6"/>
    <w:multiLevelType w:val="multilevel"/>
    <w:tmpl w:val="C8C0FB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DA29E8"/>
    <w:rsid w:val="0028579C"/>
    <w:rsid w:val="00686753"/>
    <w:rsid w:val="00DA2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42E4892-C17A-4143-AB58-867ADF9FC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Заголовок №2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4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Garamond15pt">
    <w:name w:val="Основной текст (2) + Garamond;15 pt"/>
    <w:basedOn w:val="22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214pt">
    <w:name w:val="Основной текст (2) + 14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Impact12pt2pt">
    <w:name w:val="Основной текст (2) + Impact;12 pt;Курсив;Интервал 2 pt"/>
    <w:basedOn w:val="22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5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2pt">
    <w:name w:val="Основной текст (2) + 12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singl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ru-RU" w:eastAsia="ru-RU" w:bidi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121">
    <w:name w:val="Основной текст (12)"/>
    <w:basedOn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1">
    <w:name w:val="Основной текст (9)"/>
    <w:basedOn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Pr>
      <w:rFonts w:ascii="Garamond" w:eastAsia="Garamond" w:hAnsi="Garamond" w:cs="Garamond"/>
      <w:b/>
      <w:bCs/>
      <w:i w:val="0"/>
      <w:iCs w:val="0"/>
      <w:smallCaps w:val="0"/>
      <w:strike w:val="0"/>
      <w:spacing w:val="0"/>
      <w:sz w:val="10"/>
      <w:szCs w:val="10"/>
      <w:u w:val="none"/>
    </w:rPr>
  </w:style>
  <w:style w:type="character" w:customStyle="1" w:styleId="131">
    <w:name w:val="Основной текст (13)"/>
    <w:basedOn w:val="13"/>
    <w:rPr>
      <w:rFonts w:ascii="Garamond" w:eastAsia="Garamond" w:hAnsi="Garamond" w:cs="Garamond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14">
    <w:name w:val="Основной текст (14)_"/>
    <w:basedOn w:val="a0"/>
    <w:link w:val="140"/>
    <w:rPr>
      <w:rFonts w:ascii="Arial" w:eastAsia="Arial" w:hAnsi="Arial" w:cs="Arial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141">
    <w:name w:val="Основной текст (14)"/>
    <w:basedOn w:val="1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102">
    <w:name w:val="Основной текст (10)"/>
    <w:basedOn w:val="10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1085pt">
    <w:name w:val="Основной текст (10) + 8;5 pt;Не полужирный"/>
    <w:basedOn w:val="10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1085pt0">
    <w:name w:val="Основной текст (10) + 8;5 pt;Не полужирный"/>
    <w:basedOn w:val="10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18pt">
    <w:name w:val="Основной текст (11) + 8 pt;Полужирный"/>
    <w:basedOn w:val="1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112">
    <w:name w:val="Основной текст (11)"/>
    <w:basedOn w:val="11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113">
    <w:name w:val="Основной текст (11)"/>
    <w:basedOn w:val="11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103">
    <w:name w:val="Основной текст (10)"/>
    <w:basedOn w:val="10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336" w:lineRule="exac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336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30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206" w:lineRule="exac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10"/>
      <w:szCs w:val="10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line="0" w:lineRule="atLeast"/>
    </w:pPr>
    <w:rPr>
      <w:rFonts w:ascii="Arial" w:eastAsia="Arial" w:hAnsi="Arial" w:cs="Arial"/>
      <w:sz w:val="12"/>
      <w:szCs w:val="12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206" w:lineRule="exact"/>
      <w:jc w:val="both"/>
    </w:pPr>
    <w:rPr>
      <w:rFonts w:ascii="Arial" w:eastAsia="Arial" w:hAnsi="Arial" w:cs="Arial"/>
      <w:b/>
      <w:bCs/>
      <w:sz w:val="16"/>
      <w:szCs w:val="16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line="206" w:lineRule="exact"/>
      <w:jc w:val="both"/>
    </w:pPr>
    <w:rPr>
      <w:rFonts w:ascii="Arial" w:eastAsia="Arial" w:hAnsi="Arial" w:cs="Arial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1312</Words>
  <Characters>7482</Characters>
  <Application>Microsoft Office Word</Application>
  <DocSecurity>0</DocSecurity>
  <Lines>62</Lines>
  <Paragraphs>17</Paragraphs>
  <ScaleCrop>false</ScaleCrop>
  <Company/>
  <LinksUpToDate>false</LinksUpToDate>
  <CharactersWithSpaces>8777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Есакова Ольга Николаевна</cp:lastModifiedBy>
  <cp:revision>3</cp:revision>
  <dcterms:created xsi:type="dcterms:W3CDTF">2023-08-30T06:06:00Z</dcterms:created>
  <dcterms:modified xsi:type="dcterms:W3CDTF">2023-08-30T06:07:00Z</dcterms:modified>
</cp:coreProperties>
</file>